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FA" w:rsidRPr="002F7089" w:rsidRDefault="001838FA" w:rsidP="001838FA">
      <w:pPr>
        <w:pStyle w:val="ConsPlusNormal"/>
        <w:tabs>
          <w:tab w:val="left" w:pos="9214"/>
        </w:tabs>
        <w:jc w:val="center"/>
        <w:rPr>
          <w:rFonts w:ascii="Times New Roman" w:hAnsi="Times New Roman" w:cs="Times New Roman"/>
          <w:szCs w:val="22"/>
        </w:rPr>
      </w:pPr>
      <w:r w:rsidRPr="002F7089">
        <w:rPr>
          <w:rFonts w:ascii="Times New Roman" w:hAnsi="Times New Roman" w:cs="Times New Roman"/>
          <w:szCs w:val="22"/>
        </w:rPr>
        <w:t>ГОДОВОЙ ОТЧЕТ</w:t>
      </w:r>
    </w:p>
    <w:p w:rsidR="001838FA" w:rsidRPr="002F7089" w:rsidRDefault="001838FA" w:rsidP="001838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F7089">
        <w:rPr>
          <w:rFonts w:ascii="Times New Roman" w:hAnsi="Times New Roman" w:cs="Times New Roman"/>
          <w:szCs w:val="22"/>
        </w:rPr>
        <w:t xml:space="preserve">ПО ИСПОЛНЕНИЮ ГОСУДАРСТВЕННОЙ ПРОГРАММЫ </w:t>
      </w:r>
    </w:p>
    <w:p w:rsidR="001838FA" w:rsidRDefault="001838FA" w:rsidP="001838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F7089">
        <w:rPr>
          <w:rFonts w:ascii="Times New Roman" w:hAnsi="Times New Roman" w:cs="Times New Roman"/>
          <w:szCs w:val="22"/>
        </w:rPr>
        <w:t>«УПРАВЛЕНИЕ ГОСУДАРСТВЕННЫМ ИМУЩЕСТВОМ НИЖЕГОРОДСКОЙ ОБЛАСТИ» (</w:t>
      </w:r>
      <w:r w:rsidR="00C916BA">
        <w:rPr>
          <w:rFonts w:ascii="Times New Roman" w:hAnsi="Times New Roman" w:cs="Times New Roman"/>
          <w:szCs w:val="22"/>
        </w:rPr>
        <w:t>за 2025</w:t>
      </w:r>
      <w:r w:rsidRPr="002F7089">
        <w:rPr>
          <w:rFonts w:ascii="Times New Roman" w:hAnsi="Times New Roman" w:cs="Times New Roman"/>
          <w:szCs w:val="22"/>
        </w:rPr>
        <w:t xml:space="preserve"> год)</w:t>
      </w:r>
    </w:p>
    <w:p w:rsidR="00944089" w:rsidRDefault="00944089" w:rsidP="001838F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44089" w:rsidRPr="002F7089" w:rsidRDefault="00944089" w:rsidP="00944089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2F7089">
        <w:rPr>
          <w:rFonts w:ascii="Times New Roman" w:hAnsi="Times New Roman" w:cs="Times New Roman"/>
          <w:b/>
          <w:szCs w:val="22"/>
          <w:u w:val="single"/>
        </w:rPr>
        <w:t>Раздел 1 отчета. Результаты использования бюджетных ассигнований областного бюджета и иных средств на реализацию мероприятий государственной</w:t>
      </w:r>
      <w:r w:rsidR="00F8661B">
        <w:rPr>
          <w:rFonts w:ascii="Times New Roman" w:hAnsi="Times New Roman" w:cs="Times New Roman"/>
          <w:b/>
          <w:szCs w:val="22"/>
          <w:u w:val="single"/>
        </w:rPr>
        <w:t xml:space="preserve"> (комплексной) </w:t>
      </w:r>
      <w:r w:rsidRPr="002F7089">
        <w:rPr>
          <w:rFonts w:ascii="Times New Roman" w:hAnsi="Times New Roman" w:cs="Times New Roman"/>
          <w:b/>
          <w:szCs w:val="22"/>
          <w:u w:val="single"/>
        </w:rPr>
        <w:t>программы</w:t>
      </w:r>
      <w:r w:rsidR="00F8661B">
        <w:rPr>
          <w:rFonts w:ascii="Times New Roman" w:hAnsi="Times New Roman" w:cs="Times New Roman"/>
          <w:b/>
          <w:szCs w:val="22"/>
          <w:u w:val="single"/>
        </w:rPr>
        <w:t xml:space="preserve"> Нижегородской области</w:t>
      </w:r>
    </w:p>
    <w:p w:rsidR="00944089" w:rsidRPr="002F7089" w:rsidRDefault="00944089" w:rsidP="001838F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838FA" w:rsidRDefault="001838FA" w:rsidP="0094408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2F86" w:rsidRPr="00D271C9" w:rsidRDefault="00662F86" w:rsidP="00662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71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1. Отчет об использовании бюджетных ассигнований</w:t>
      </w:r>
    </w:p>
    <w:p w:rsidR="00662F86" w:rsidRPr="00D271C9" w:rsidRDefault="00662F86" w:rsidP="009F4F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71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областно</w:t>
      </w:r>
      <w:r w:rsidR="009F4F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 бюджета </w:t>
      </w:r>
      <w:r w:rsidRPr="00D271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реализацию государственной программы</w:t>
      </w:r>
    </w:p>
    <w:p w:rsidR="00662F86" w:rsidRPr="00D271C9" w:rsidRDefault="00662F86" w:rsidP="00662F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835"/>
        <w:gridCol w:w="2977"/>
        <w:gridCol w:w="1701"/>
        <w:gridCol w:w="1701"/>
        <w:gridCol w:w="1701"/>
        <w:gridCol w:w="1701"/>
      </w:tblGrid>
      <w:tr w:rsidR="00662F86" w:rsidRPr="00D271C9" w:rsidTr="000F1504">
        <w:trPr>
          <w:tblHeader/>
        </w:trPr>
        <w:tc>
          <w:tcPr>
            <w:tcW w:w="2614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 xml:space="preserve">Наименование государственной программы, структурного элемента государственной программы </w:t>
            </w:r>
          </w:p>
        </w:tc>
        <w:tc>
          <w:tcPr>
            <w:tcW w:w="2977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5103" w:type="dxa"/>
            <w:gridSpan w:val="3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1701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Причины отклонения</w:t>
            </w:r>
          </w:p>
        </w:tc>
      </w:tr>
      <w:tr w:rsidR="00662F86" w:rsidRPr="00D271C9" w:rsidTr="000F1504">
        <w:trPr>
          <w:tblHeader/>
        </w:trPr>
        <w:tc>
          <w:tcPr>
            <w:tcW w:w="2614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62F86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План</w:t>
            </w:r>
          </w:p>
          <w:p w:rsidR="006302F9" w:rsidRPr="00D271C9" w:rsidRDefault="006302F9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Фактические расходы</w:t>
            </w:r>
          </w:p>
        </w:tc>
        <w:tc>
          <w:tcPr>
            <w:tcW w:w="1701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Степень исполнения, %</w:t>
            </w:r>
          </w:p>
        </w:tc>
        <w:tc>
          <w:tcPr>
            <w:tcW w:w="1701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62F86" w:rsidRPr="00D271C9" w:rsidTr="000F1504">
        <w:trPr>
          <w:tblHeader/>
        </w:trPr>
        <w:tc>
          <w:tcPr>
            <w:tcW w:w="2614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977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680260" w:rsidRPr="00D271C9" w:rsidTr="000F1504">
        <w:tc>
          <w:tcPr>
            <w:tcW w:w="2614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Государственная программа</w:t>
            </w:r>
          </w:p>
        </w:tc>
        <w:tc>
          <w:tcPr>
            <w:tcW w:w="2835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38FA">
              <w:rPr>
                <w:rFonts w:ascii="Times New Roman" w:eastAsiaTheme="minorEastAsia" w:hAnsi="Times New Roman" w:cs="Times New Roman"/>
                <w:lang w:eastAsia="ru-RU"/>
              </w:rPr>
              <w:t>«Управление государственным имуществом Нижегородской области»</w:t>
            </w: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Всего (1) + (2) + (3) + (4)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7C4B">
              <w:rPr>
                <w:rFonts w:ascii="Times New Roman" w:eastAsiaTheme="minorEastAsia" w:hAnsi="Times New Roman" w:cs="Times New Roman"/>
                <w:lang w:eastAsia="ru-RU"/>
              </w:rPr>
              <w:t>5 045 707,4</w:t>
            </w:r>
          </w:p>
        </w:tc>
        <w:tc>
          <w:tcPr>
            <w:tcW w:w="1701" w:type="dxa"/>
          </w:tcPr>
          <w:p w:rsidR="00680260" w:rsidRPr="00827C4B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7C4B">
              <w:rPr>
                <w:rFonts w:ascii="Times New Roman" w:eastAsiaTheme="minorEastAsia" w:hAnsi="Times New Roman" w:cs="Times New Roman"/>
                <w:lang w:eastAsia="ru-RU"/>
              </w:rPr>
              <w:t>2 703 930,6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53,6</w:t>
            </w:r>
          </w:p>
        </w:tc>
        <w:tc>
          <w:tcPr>
            <w:tcW w:w="1701" w:type="dxa"/>
            <w:vMerge w:val="restart"/>
          </w:tcPr>
          <w:p w:rsidR="00680260" w:rsidRPr="00680260" w:rsidRDefault="00680260" w:rsidP="00680260">
            <w:pPr>
              <w:jc w:val="center"/>
            </w:pPr>
            <w:r w:rsidRPr="00680260">
              <w:rPr>
                <w:rFonts w:ascii="Times New Roman" w:eastAsiaTheme="minorEastAsia" w:hAnsi="Times New Roman" w:cs="Times New Roman"/>
                <w:lang w:eastAsia="ru-RU"/>
              </w:rPr>
              <w:t xml:space="preserve">Отклонения возникли по причине сложившейся экономии по результатам проведенных аукционов на оказание услуг/проведения работ, выполнения работ в меньшем </w:t>
            </w:r>
            <w:r w:rsidRPr="0068026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объеме в сравнении со сметой и расторжением государственных контрактов, а также снятия лимитов бюджетных обязательств в течении 2025 года</w:t>
            </w: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 xml:space="preserve">(1) расходы областного бюджета 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7C4B">
              <w:rPr>
                <w:rFonts w:ascii="Times New Roman" w:eastAsiaTheme="minorEastAsia" w:hAnsi="Times New Roman" w:cs="Times New Roman"/>
                <w:lang w:eastAsia="ru-RU"/>
              </w:rPr>
              <w:t>5 045 707,4</w:t>
            </w:r>
          </w:p>
        </w:tc>
        <w:tc>
          <w:tcPr>
            <w:tcW w:w="1701" w:type="dxa"/>
          </w:tcPr>
          <w:p w:rsidR="00680260" w:rsidRPr="00827C4B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7C4B">
              <w:rPr>
                <w:rFonts w:ascii="Times New Roman" w:eastAsiaTheme="minorEastAsia" w:hAnsi="Times New Roman" w:cs="Times New Roman"/>
                <w:lang w:eastAsia="ru-RU"/>
              </w:rPr>
              <w:t>2 703 930,6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53,6</w:t>
            </w:r>
          </w:p>
        </w:tc>
        <w:tc>
          <w:tcPr>
            <w:tcW w:w="1701" w:type="dxa"/>
            <w:vMerge/>
          </w:tcPr>
          <w:p w:rsidR="00680260" w:rsidRPr="00827C4B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(2) федеральный бюджет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(3) расходы местных бюджетов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(4) прочие источники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ind w:right="2206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B85E0D">
        <w:tc>
          <w:tcPr>
            <w:tcW w:w="2614" w:type="dxa"/>
            <w:vMerge w:val="restart"/>
          </w:tcPr>
          <w:p w:rsidR="00680260" w:rsidRPr="00E973CA" w:rsidRDefault="00680260" w:rsidP="00680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 xml:space="preserve">Ведомственный проект 1 «Приобретение имущества в государственную </w:t>
            </w: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собственность Нижегородской области»</w:t>
            </w:r>
          </w:p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38F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«Управление государственным имуществом Нижегородской области»</w:t>
            </w: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Всего (1) + (2) + (3) + (4)</w:t>
            </w:r>
          </w:p>
        </w:tc>
        <w:tc>
          <w:tcPr>
            <w:tcW w:w="1701" w:type="dxa"/>
            <w:vAlign w:val="center"/>
          </w:tcPr>
          <w:p w:rsidR="00680260" w:rsidRPr="00B85E0D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85E0D">
              <w:rPr>
                <w:rFonts w:ascii="Times New Roman" w:eastAsiaTheme="minorEastAsia" w:hAnsi="Times New Roman" w:cs="Times New Roman"/>
                <w:lang w:eastAsia="ru-RU"/>
              </w:rPr>
              <w:t>468 544,9</w:t>
            </w:r>
          </w:p>
        </w:tc>
        <w:tc>
          <w:tcPr>
            <w:tcW w:w="1701" w:type="dxa"/>
            <w:vAlign w:val="center"/>
          </w:tcPr>
          <w:p w:rsidR="00680260" w:rsidRPr="00B85E0D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85E0D">
              <w:rPr>
                <w:rFonts w:ascii="Times New Roman" w:eastAsiaTheme="minorEastAsia" w:hAnsi="Times New Roman" w:cs="Times New Roman"/>
                <w:lang w:eastAsia="ru-RU"/>
              </w:rPr>
              <w:t>464 244,9</w:t>
            </w:r>
          </w:p>
        </w:tc>
        <w:tc>
          <w:tcPr>
            <w:tcW w:w="1701" w:type="dxa"/>
            <w:vAlign w:val="center"/>
          </w:tcPr>
          <w:p w:rsidR="00680260" w:rsidRPr="00612960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99,1</w:t>
            </w:r>
          </w:p>
        </w:tc>
        <w:tc>
          <w:tcPr>
            <w:tcW w:w="1701" w:type="dxa"/>
          </w:tcPr>
          <w:p w:rsidR="00680260" w:rsidRPr="00B85E0D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85E0D"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680260" w:rsidRPr="00D271C9" w:rsidTr="00B85E0D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(1) расходы областного бюджета</w:t>
            </w:r>
          </w:p>
        </w:tc>
        <w:tc>
          <w:tcPr>
            <w:tcW w:w="1701" w:type="dxa"/>
            <w:vAlign w:val="center"/>
          </w:tcPr>
          <w:p w:rsidR="00680260" w:rsidRPr="00B85E0D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85E0D">
              <w:rPr>
                <w:rFonts w:ascii="Times New Roman" w:eastAsiaTheme="minorEastAsia" w:hAnsi="Times New Roman" w:cs="Times New Roman"/>
                <w:lang w:eastAsia="ru-RU"/>
              </w:rPr>
              <w:t>468 544,9</w:t>
            </w:r>
          </w:p>
        </w:tc>
        <w:tc>
          <w:tcPr>
            <w:tcW w:w="1701" w:type="dxa"/>
            <w:vAlign w:val="center"/>
          </w:tcPr>
          <w:p w:rsidR="00680260" w:rsidRPr="00B85E0D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85E0D">
              <w:rPr>
                <w:rFonts w:ascii="Times New Roman" w:eastAsiaTheme="minorEastAsia" w:hAnsi="Times New Roman" w:cs="Times New Roman"/>
                <w:lang w:eastAsia="ru-RU"/>
              </w:rPr>
              <w:t>464 244,9</w:t>
            </w:r>
          </w:p>
        </w:tc>
        <w:tc>
          <w:tcPr>
            <w:tcW w:w="1701" w:type="dxa"/>
            <w:vAlign w:val="center"/>
          </w:tcPr>
          <w:p w:rsidR="00680260" w:rsidRPr="00612960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99,1</w:t>
            </w:r>
          </w:p>
        </w:tc>
        <w:tc>
          <w:tcPr>
            <w:tcW w:w="1701" w:type="dxa"/>
          </w:tcPr>
          <w:p w:rsidR="00680260" w:rsidRPr="00B85E0D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85E0D"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(2) федеральный бюджет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(3) расходы местных бюджетов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(4) прочие источники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F1504">
        <w:tc>
          <w:tcPr>
            <w:tcW w:w="2614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1.2. </w:t>
            </w: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Комплекс процессных мероприятий 1 «Осуществление функций по управлению государственным имуществом»</w:t>
            </w:r>
          </w:p>
        </w:tc>
        <w:tc>
          <w:tcPr>
            <w:tcW w:w="2835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38FA">
              <w:rPr>
                <w:rFonts w:ascii="Times New Roman" w:eastAsiaTheme="minorEastAsia" w:hAnsi="Times New Roman" w:cs="Times New Roman"/>
                <w:lang w:eastAsia="ru-RU"/>
              </w:rPr>
              <w:t>«Управление государственным имуществом Нижегородской области»</w:t>
            </w: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Всего (1) + (2) + (3) + (4)</w:t>
            </w:r>
          </w:p>
        </w:tc>
        <w:tc>
          <w:tcPr>
            <w:tcW w:w="1701" w:type="dxa"/>
          </w:tcPr>
          <w:p w:rsidR="00680260" w:rsidRPr="00BB0DD6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DD6">
              <w:rPr>
                <w:rFonts w:ascii="Times New Roman" w:eastAsiaTheme="minorEastAsia" w:hAnsi="Times New Roman" w:cs="Times New Roman"/>
                <w:lang w:eastAsia="ru-RU"/>
              </w:rPr>
              <w:t>107 496,0</w:t>
            </w:r>
          </w:p>
        </w:tc>
        <w:tc>
          <w:tcPr>
            <w:tcW w:w="1701" w:type="dxa"/>
          </w:tcPr>
          <w:p w:rsidR="00680260" w:rsidRPr="00BB0DD6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DD6">
              <w:rPr>
                <w:rFonts w:ascii="Times New Roman" w:eastAsiaTheme="minorEastAsia" w:hAnsi="Times New Roman" w:cs="Times New Roman"/>
                <w:lang w:eastAsia="ru-RU"/>
              </w:rPr>
              <w:t>91 774,6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85,4</w:t>
            </w:r>
          </w:p>
        </w:tc>
        <w:tc>
          <w:tcPr>
            <w:tcW w:w="1701" w:type="dxa"/>
            <w:vMerge w:val="restart"/>
          </w:tcPr>
          <w:p w:rsidR="00680260" w:rsidRPr="00680260" w:rsidRDefault="00680260" w:rsidP="00680260">
            <w:pPr>
              <w:jc w:val="center"/>
            </w:pPr>
            <w:r w:rsidRPr="00680260">
              <w:rPr>
                <w:rFonts w:ascii="Times New Roman" w:eastAsiaTheme="minorEastAsia" w:hAnsi="Times New Roman" w:cs="Times New Roman"/>
                <w:lang w:eastAsia="ru-RU"/>
              </w:rPr>
              <w:t xml:space="preserve">Отклонения возникли по причине сложившейся экономии по результатам проведенных аукционов на оказание услуг/проведения работ, выполнения работ в меньшем объеме в сравнении со сметой и расторжением </w:t>
            </w:r>
            <w:r w:rsidRPr="0068026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государственных контрактов</w:t>
            </w: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(1) расходы областного бюджета</w:t>
            </w:r>
          </w:p>
        </w:tc>
        <w:tc>
          <w:tcPr>
            <w:tcW w:w="1701" w:type="dxa"/>
          </w:tcPr>
          <w:p w:rsidR="00680260" w:rsidRPr="00BB0DD6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DD6">
              <w:rPr>
                <w:rFonts w:ascii="Times New Roman" w:eastAsiaTheme="minorEastAsia" w:hAnsi="Times New Roman" w:cs="Times New Roman"/>
                <w:lang w:eastAsia="ru-RU"/>
              </w:rPr>
              <w:t>107 496,0</w:t>
            </w:r>
          </w:p>
        </w:tc>
        <w:tc>
          <w:tcPr>
            <w:tcW w:w="1701" w:type="dxa"/>
          </w:tcPr>
          <w:p w:rsidR="00680260" w:rsidRPr="00BB0DD6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DD6">
              <w:rPr>
                <w:rFonts w:ascii="Times New Roman" w:eastAsiaTheme="minorEastAsia" w:hAnsi="Times New Roman" w:cs="Times New Roman"/>
                <w:lang w:eastAsia="ru-RU"/>
              </w:rPr>
              <w:t>91 774,6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85,4</w:t>
            </w:r>
          </w:p>
        </w:tc>
        <w:tc>
          <w:tcPr>
            <w:tcW w:w="1701" w:type="dxa"/>
            <w:vMerge/>
          </w:tcPr>
          <w:p w:rsidR="00680260" w:rsidRPr="00BB0DD6" w:rsidRDefault="00680260" w:rsidP="00680260">
            <w:pPr>
              <w:jc w:val="center"/>
              <w:rPr>
                <w:color w:val="FF0000"/>
              </w:rPr>
            </w:pP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(2) федеральный бюджет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(3) расходы местных бюджетов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F1504">
        <w:tc>
          <w:tcPr>
            <w:tcW w:w="2614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(4) прочие источники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74513">
        <w:trPr>
          <w:trHeight w:val="252"/>
        </w:trPr>
        <w:tc>
          <w:tcPr>
            <w:tcW w:w="2614" w:type="dxa"/>
            <w:vMerge w:val="restart"/>
          </w:tcPr>
          <w:p w:rsidR="00680260" w:rsidRPr="00F21CC8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2.1. </w:t>
            </w: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Региональный проект 2 «Проведение комплексных кадастровых работ»</w:t>
            </w:r>
          </w:p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38FA">
              <w:rPr>
                <w:rFonts w:ascii="Times New Roman" w:eastAsiaTheme="minorEastAsia" w:hAnsi="Times New Roman" w:cs="Times New Roman"/>
                <w:lang w:eastAsia="ru-RU"/>
              </w:rPr>
              <w:t>«Управление государственным имуществом Нижегородской области»</w:t>
            </w: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Всего (1) + (2) + (3) + (4)</w:t>
            </w:r>
          </w:p>
        </w:tc>
        <w:tc>
          <w:tcPr>
            <w:tcW w:w="1701" w:type="dxa"/>
          </w:tcPr>
          <w:p w:rsidR="00680260" w:rsidRPr="00A72AED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AED">
              <w:rPr>
                <w:rFonts w:ascii="Times New Roman" w:eastAsiaTheme="minorEastAsia" w:hAnsi="Times New Roman" w:cs="Times New Roman"/>
                <w:lang w:eastAsia="ru-RU"/>
              </w:rPr>
              <w:t>12 499,0</w:t>
            </w:r>
          </w:p>
        </w:tc>
        <w:tc>
          <w:tcPr>
            <w:tcW w:w="1701" w:type="dxa"/>
          </w:tcPr>
          <w:p w:rsidR="00680260" w:rsidRPr="00A72AED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AED">
              <w:rPr>
                <w:rFonts w:ascii="Times New Roman" w:eastAsiaTheme="minorEastAsia" w:hAnsi="Times New Roman" w:cs="Times New Roman"/>
                <w:lang w:eastAsia="ru-RU"/>
              </w:rPr>
              <w:t>12 499,0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680260" w:rsidRPr="00D271C9" w:rsidTr="00F21CC8">
        <w:trPr>
          <w:trHeight w:val="252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(1) расходы областного бюджета</w:t>
            </w:r>
          </w:p>
        </w:tc>
        <w:tc>
          <w:tcPr>
            <w:tcW w:w="1701" w:type="dxa"/>
          </w:tcPr>
          <w:p w:rsidR="00680260" w:rsidRPr="00A72AED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AED">
              <w:rPr>
                <w:rFonts w:ascii="Times New Roman" w:eastAsiaTheme="minorEastAsia" w:hAnsi="Times New Roman" w:cs="Times New Roman"/>
                <w:lang w:eastAsia="ru-RU"/>
              </w:rPr>
              <w:t>12 499,0</w:t>
            </w:r>
          </w:p>
        </w:tc>
        <w:tc>
          <w:tcPr>
            <w:tcW w:w="1701" w:type="dxa"/>
          </w:tcPr>
          <w:p w:rsidR="00680260" w:rsidRPr="00A72AED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AED">
              <w:rPr>
                <w:rFonts w:ascii="Times New Roman" w:eastAsiaTheme="minorEastAsia" w:hAnsi="Times New Roman" w:cs="Times New Roman"/>
                <w:lang w:eastAsia="ru-RU"/>
              </w:rPr>
              <w:t>12 499,0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680260" w:rsidRPr="00D271C9" w:rsidTr="00F21CC8">
        <w:trPr>
          <w:trHeight w:val="252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(2) федеральный бюджет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F21CC8">
        <w:trPr>
          <w:trHeight w:val="252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(3) расходы местных бюджетов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F21CC8">
        <w:trPr>
          <w:trHeight w:val="252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(4) прочие источники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07481B">
        <w:trPr>
          <w:trHeight w:val="405"/>
        </w:trPr>
        <w:tc>
          <w:tcPr>
            <w:tcW w:w="2614" w:type="dxa"/>
            <w:vMerge w:val="restart"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2.2. </w:t>
            </w: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 xml:space="preserve">Комплекс процессных мероприятий 2 «Осуществление деятельности </w:t>
            </w: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государственного бюджетного учреждения Нижегородской области «Кадастровая оценка»»</w:t>
            </w:r>
          </w:p>
        </w:tc>
        <w:tc>
          <w:tcPr>
            <w:tcW w:w="2835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38F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«Управление государственным имуществом Нижегородской области»</w:t>
            </w: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Всего (1) + (2) + (3) + (4)</w:t>
            </w:r>
          </w:p>
        </w:tc>
        <w:tc>
          <w:tcPr>
            <w:tcW w:w="1701" w:type="dxa"/>
          </w:tcPr>
          <w:p w:rsidR="00680260" w:rsidRPr="00FD6CA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D6CA2">
              <w:rPr>
                <w:rFonts w:ascii="Times New Roman" w:eastAsiaTheme="minorEastAsia" w:hAnsi="Times New Roman" w:cs="Times New Roman"/>
                <w:lang w:eastAsia="ru-RU"/>
              </w:rPr>
              <w:t>148 630,5</w:t>
            </w:r>
          </w:p>
        </w:tc>
        <w:tc>
          <w:tcPr>
            <w:tcW w:w="1701" w:type="dxa"/>
          </w:tcPr>
          <w:p w:rsidR="00680260" w:rsidRPr="00FD6CA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D6CA2">
              <w:rPr>
                <w:rFonts w:ascii="Times New Roman" w:eastAsiaTheme="minorEastAsia" w:hAnsi="Times New Roman" w:cs="Times New Roman"/>
                <w:lang w:eastAsia="ru-RU"/>
              </w:rPr>
              <w:t>148 630,5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680260" w:rsidRPr="00D271C9" w:rsidTr="00F21CC8">
        <w:trPr>
          <w:trHeight w:val="405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(1) расходы областного бюджета</w:t>
            </w:r>
          </w:p>
        </w:tc>
        <w:tc>
          <w:tcPr>
            <w:tcW w:w="1701" w:type="dxa"/>
          </w:tcPr>
          <w:p w:rsidR="00680260" w:rsidRPr="00FD6CA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D6CA2">
              <w:rPr>
                <w:rFonts w:ascii="Times New Roman" w:eastAsiaTheme="minorEastAsia" w:hAnsi="Times New Roman" w:cs="Times New Roman"/>
                <w:lang w:eastAsia="ru-RU"/>
              </w:rPr>
              <w:t>148 630,5</w:t>
            </w:r>
          </w:p>
        </w:tc>
        <w:tc>
          <w:tcPr>
            <w:tcW w:w="1701" w:type="dxa"/>
          </w:tcPr>
          <w:p w:rsidR="00680260" w:rsidRPr="00FD6CA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D6CA2">
              <w:rPr>
                <w:rFonts w:ascii="Times New Roman" w:eastAsiaTheme="minorEastAsia" w:hAnsi="Times New Roman" w:cs="Times New Roman"/>
                <w:lang w:eastAsia="ru-RU"/>
              </w:rPr>
              <w:t>148 630,5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680260" w:rsidRPr="00D271C9" w:rsidTr="00F21CC8">
        <w:trPr>
          <w:trHeight w:val="405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(2) федеральный бюджет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F21CC8">
        <w:trPr>
          <w:trHeight w:val="405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(3) расходы местных бюджетов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F21CC8">
        <w:trPr>
          <w:trHeight w:val="405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(4) прочие источники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1361AC">
        <w:trPr>
          <w:trHeight w:val="666"/>
        </w:trPr>
        <w:tc>
          <w:tcPr>
            <w:tcW w:w="2614" w:type="dxa"/>
            <w:vMerge w:val="restart"/>
          </w:tcPr>
          <w:p w:rsidR="00680260" w:rsidRPr="00F21CC8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3.1. </w:t>
            </w: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Ведомственный проект 2 «Поддержка государственных унитарных предприятий и юридических лиц, 100% доли (акций) которых принадлежат Нижегородской области, в рамках управления и использования государственного имущества»</w:t>
            </w:r>
          </w:p>
          <w:p w:rsidR="00680260" w:rsidRDefault="00680260" w:rsidP="00680260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38FA">
              <w:rPr>
                <w:rFonts w:ascii="Times New Roman" w:eastAsiaTheme="minorEastAsia" w:hAnsi="Times New Roman" w:cs="Times New Roman"/>
                <w:lang w:eastAsia="ru-RU"/>
              </w:rPr>
              <w:t>«Управление государственным имуществом Нижегородской области»</w:t>
            </w: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Всего (1) + (2) + (3) + (4)</w:t>
            </w:r>
          </w:p>
        </w:tc>
        <w:tc>
          <w:tcPr>
            <w:tcW w:w="1701" w:type="dxa"/>
          </w:tcPr>
          <w:p w:rsidR="00680260" w:rsidRPr="008B384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3842">
              <w:rPr>
                <w:rFonts w:ascii="Times New Roman" w:eastAsiaTheme="minorEastAsia" w:hAnsi="Times New Roman" w:cs="Times New Roman"/>
                <w:lang w:eastAsia="ru-RU"/>
              </w:rPr>
              <w:t>4 038 789,0</w:t>
            </w:r>
          </w:p>
        </w:tc>
        <w:tc>
          <w:tcPr>
            <w:tcW w:w="1701" w:type="dxa"/>
          </w:tcPr>
          <w:p w:rsidR="00680260" w:rsidRPr="008B384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3842">
              <w:rPr>
                <w:rFonts w:ascii="Times New Roman" w:eastAsiaTheme="minorEastAsia" w:hAnsi="Times New Roman" w:cs="Times New Roman"/>
                <w:lang w:eastAsia="ru-RU"/>
              </w:rPr>
              <w:t>1 718 842,3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42,6</w:t>
            </w:r>
          </w:p>
        </w:tc>
        <w:tc>
          <w:tcPr>
            <w:tcW w:w="1701" w:type="dxa"/>
            <w:vMerge w:val="restart"/>
          </w:tcPr>
          <w:p w:rsidR="00680260" w:rsidRPr="00A40B84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B262C1">
              <w:rPr>
                <w:rFonts w:ascii="Times New Roman" w:eastAsiaTheme="minorEastAsia" w:hAnsi="Times New Roman" w:cs="Times New Roman"/>
                <w:lang w:eastAsia="ru-RU"/>
              </w:rPr>
              <w:t xml:space="preserve">Отклонения возникли по причине снятия лимитов бюджетных обязательств в течении 2025 года. В связи с чем в адрес Губернатора было направлено письмо о согласовании переноса денежных средств на 2026 и 2027 годы с внесением изменений в </w:t>
            </w:r>
            <w:r w:rsidRPr="00B262C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закон об областном бюджете.</w:t>
            </w:r>
          </w:p>
        </w:tc>
      </w:tr>
      <w:tr w:rsidR="00680260" w:rsidRPr="00D271C9" w:rsidTr="00F21CC8">
        <w:trPr>
          <w:trHeight w:val="666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(1) расходы областного бюджета</w:t>
            </w:r>
          </w:p>
        </w:tc>
        <w:tc>
          <w:tcPr>
            <w:tcW w:w="1701" w:type="dxa"/>
          </w:tcPr>
          <w:p w:rsidR="00680260" w:rsidRPr="008B384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3842">
              <w:rPr>
                <w:rFonts w:ascii="Times New Roman" w:eastAsiaTheme="minorEastAsia" w:hAnsi="Times New Roman" w:cs="Times New Roman"/>
                <w:lang w:eastAsia="ru-RU"/>
              </w:rPr>
              <w:t>4 038 789,0</w:t>
            </w:r>
          </w:p>
        </w:tc>
        <w:tc>
          <w:tcPr>
            <w:tcW w:w="1701" w:type="dxa"/>
          </w:tcPr>
          <w:p w:rsidR="00680260" w:rsidRPr="008B384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3842">
              <w:rPr>
                <w:rFonts w:ascii="Times New Roman" w:eastAsiaTheme="minorEastAsia" w:hAnsi="Times New Roman" w:cs="Times New Roman"/>
                <w:lang w:eastAsia="ru-RU"/>
              </w:rPr>
              <w:t>1 718 842,3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42,6</w:t>
            </w:r>
          </w:p>
        </w:tc>
        <w:tc>
          <w:tcPr>
            <w:tcW w:w="1701" w:type="dxa"/>
            <w:vMerge/>
          </w:tcPr>
          <w:p w:rsidR="00680260" w:rsidRPr="00A40B84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</w:p>
        </w:tc>
      </w:tr>
      <w:tr w:rsidR="00680260" w:rsidRPr="00D271C9" w:rsidTr="00F21CC8">
        <w:trPr>
          <w:trHeight w:val="666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(2) федеральный бюджет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F21CC8">
        <w:trPr>
          <w:trHeight w:val="666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(3) расходы местных бюджетов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F21CC8">
        <w:trPr>
          <w:trHeight w:val="666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(4) прочие источники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B93922">
        <w:trPr>
          <w:trHeight w:val="201"/>
        </w:trPr>
        <w:tc>
          <w:tcPr>
            <w:tcW w:w="2614" w:type="dxa"/>
            <w:vMerge w:val="restart"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5662">
              <w:rPr>
                <w:rFonts w:ascii="Times New Roman" w:eastAsiaTheme="minorEastAsia" w:hAnsi="Times New Roman" w:cs="Times New Roman"/>
                <w:lang w:eastAsia="ru-RU"/>
              </w:rPr>
              <w:t>4.1. Комплекс процессных мероприятий 3 «Обеспечение эффективного исполнения государственных функций в процессе реализации государственной программы»</w:t>
            </w:r>
          </w:p>
        </w:tc>
        <w:tc>
          <w:tcPr>
            <w:tcW w:w="2835" w:type="dxa"/>
            <w:vMerge w:val="restart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38FA">
              <w:rPr>
                <w:rFonts w:ascii="Times New Roman" w:eastAsiaTheme="minorEastAsia" w:hAnsi="Times New Roman" w:cs="Times New Roman"/>
                <w:lang w:eastAsia="ru-RU"/>
              </w:rPr>
              <w:t>«Управление государственным имуществом Нижегородской области»</w:t>
            </w: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Всего (1) + (2) + (3) + (4)</w:t>
            </w:r>
          </w:p>
        </w:tc>
        <w:tc>
          <w:tcPr>
            <w:tcW w:w="1701" w:type="dxa"/>
          </w:tcPr>
          <w:p w:rsidR="00680260" w:rsidRPr="008B566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5662">
              <w:rPr>
                <w:rFonts w:ascii="Times New Roman" w:eastAsiaTheme="minorEastAsia" w:hAnsi="Times New Roman" w:cs="Times New Roman"/>
                <w:lang w:eastAsia="ru-RU"/>
              </w:rPr>
              <w:t>269 748,0</w:t>
            </w:r>
          </w:p>
        </w:tc>
        <w:tc>
          <w:tcPr>
            <w:tcW w:w="1701" w:type="dxa"/>
          </w:tcPr>
          <w:p w:rsidR="00680260" w:rsidRPr="008B566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5662">
              <w:rPr>
                <w:rFonts w:ascii="Times New Roman" w:eastAsiaTheme="minorEastAsia" w:hAnsi="Times New Roman" w:cs="Times New Roman"/>
                <w:lang w:eastAsia="ru-RU"/>
              </w:rPr>
              <w:t>267 939,3</w:t>
            </w:r>
          </w:p>
        </w:tc>
        <w:tc>
          <w:tcPr>
            <w:tcW w:w="1701" w:type="dxa"/>
          </w:tcPr>
          <w:p w:rsidR="00680260" w:rsidRPr="00AC4F72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99,3</w:t>
            </w:r>
          </w:p>
        </w:tc>
        <w:tc>
          <w:tcPr>
            <w:tcW w:w="1701" w:type="dxa"/>
          </w:tcPr>
          <w:p w:rsidR="00680260" w:rsidRDefault="00680260" w:rsidP="00680260">
            <w:pPr>
              <w:jc w:val="center"/>
            </w:pPr>
            <w:r w:rsidRPr="00641DFD"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680260" w:rsidRPr="00D271C9" w:rsidTr="00F21CC8">
        <w:trPr>
          <w:trHeight w:val="201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(1) расходы областного бюджета</w:t>
            </w:r>
          </w:p>
        </w:tc>
        <w:tc>
          <w:tcPr>
            <w:tcW w:w="1701" w:type="dxa"/>
          </w:tcPr>
          <w:p w:rsidR="00680260" w:rsidRPr="008B566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5662">
              <w:rPr>
                <w:rFonts w:ascii="Times New Roman" w:eastAsiaTheme="minorEastAsia" w:hAnsi="Times New Roman" w:cs="Times New Roman"/>
                <w:lang w:eastAsia="ru-RU"/>
              </w:rPr>
              <w:t>269 748,0</w:t>
            </w:r>
          </w:p>
        </w:tc>
        <w:tc>
          <w:tcPr>
            <w:tcW w:w="1701" w:type="dxa"/>
          </w:tcPr>
          <w:p w:rsidR="00680260" w:rsidRPr="008B5662" w:rsidRDefault="00680260" w:rsidP="0068026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5662">
              <w:rPr>
                <w:rFonts w:ascii="Times New Roman" w:eastAsiaTheme="minorEastAsia" w:hAnsi="Times New Roman" w:cs="Times New Roman"/>
                <w:lang w:eastAsia="ru-RU"/>
              </w:rPr>
              <w:t>267 939,3</w:t>
            </w:r>
          </w:p>
        </w:tc>
        <w:tc>
          <w:tcPr>
            <w:tcW w:w="1701" w:type="dxa"/>
          </w:tcPr>
          <w:p w:rsidR="00680260" w:rsidRPr="00AC4F72" w:rsidRDefault="00680260" w:rsidP="00680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99,3</w:t>
            </w:r>
          </w:p>
        </w:tc>
        <w:tc>
          <w:tcPr>
            <w:tcW w:w="1701" w:type="dxa"/>
          </w:tcPr>
          <w:p w:rsidR="00680260" w:rsidRDefault="00680260" w:rsidP="00680260">
            <w:pPr>
              <w:jc w:val="center"/>
            </w:pPr>
            <w:r w:rsidRPr="00641DFD"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680260" w:rsidRPr="00D271C9" w:rsidTr="00F21CC8">
        <w:trPr>
          <w:trHeight w:val="201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(2) федеральный бюджет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F21CC8">
        <w:trPr>
          <w:trHeight w:val="201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(3) расходы местных бюджетов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80260" w:rsidRPr="00D271C9" w:rsidTr="00F21CC8">
        <w:trPr>
          <w:trHeight w:val="201"/>
        </w:trPr>
        <w:tc>
          <w:tcPr>
            <w:tcW w:w="2614" w:type="dxa"/>
            <w:vMerge/>
          </w:tcPr>
          <w:p w:rsidR="00680260" w:rsidRDefault="00680260" w:rsidP="00680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680260" w:rsidRPr="001838FA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(4) прочие источники</w:t>
            </w: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80260" w:rsidRPr="00D271C9" w:rsidRDefault="00680260" w:rsidP="00680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662F86" w:rsidRPr="00D271C9" w:rsidRDefault="00662F86" w:rsidP="00662F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D11DB7" w:rsidRDefault="00D11DB7" w:rsidP="00662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1DB7" w:rsidRPr="00D11DB7" w:rsidRDefault="00D11DB7" w:rsidP="00D11DB7">
      <w:pPr>
        <w:widowControl w:val="0"/>
        <w:autoSpaceDE w:val="0"/>
        <w:autoSpaceDN w:val="0"/>
        <w:spacing w:after="0" w:line="36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11DB7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Раздел 2 отчета. Результаты реализации мероприятий (результатов) в разрезе структурных элем</w:t>
      </w:r>
      <w:r w:rsidR="00FD52DB">
        <w:rPr>
          <w:rFonts w:ascii="Times New Roman" w:eastAsia="Times New Roman" w:hAnsi="Times New Roman" w:cs="Times New Roman"/>
          <w:b/>
          <w:u w:val="single"/>
          <w:lang w:eastAsia="ru-RU"/>
        </w:rPr>
        <w:t>ентов государственной программы</w:t>
      </w:r>
    </w:p>
    <w:p w:rsidR="00D11DB7" w:rsidRDefault="00D11DB7" w:rsidP="005363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2F86" w:rsidRPr="00D271C9" w:rsidRDefault="00662F86" w:rsidP="00662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71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2. Сведения о степени выполнения мероприятий (результатов)</w:t>
      </w:r>
    </w:p>
    <w:p w:rsidR="00662F86" w:rsidRPr="00D271C9" w:rsidRDefault="00662F86" w:rsidP="00662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71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структурных элементов государственной программы</w:t>
      </w:r>
    </w:p>
    <w:p w:rsidR="00662F86" w:rsidRPr="00D271C9" w:rsidRDefault="00662F86" w:rsidP="00662F8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984"/>
        <w:gridCol w:w="1619"/>
        <w:gridCol w:w="1755"/>
        <w:gridCol w:w="1931"/>
        <w:gridCol w:w="1676"/>
        <w:gridCol w:w="1701"/>
        <w:gridCol w:w="1726"/>
        <w:gridCol w:w="1984"/>
      </w:tblGrid>
      <w:tr w:rsidR="00662F86" w:rsidRPr="00D271C9" w:rsidTr="000F1504">
        <w:trPr>
          <w:trHeight w:val="285"/>
        </w:trPr>
        <w:tc>
          <w:tcPr>
            <w:tcW w:w="570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Наименование структурного элемента государственной программы)/</w:t>
            </w:r>
            <w:r w:rsidRPr="00D271C9">
              <w:rPr>
                <w:rFonts w:ascii="Calibri" w:eastAsiaTheme="minorEastAsia" w:hAnsi="Calibri" w:cs="Calibri"/>
                <w:lang w:eastAsia="ru-RU"/>
              </w:rPr>
              <w:t xml:space="preserve"> </w:t>
            </w: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мероприятия (результата)</w:t>
            </w:r>
          </w:p>
        </w:tc>
        <w:tc>
          <w:tcPr>
            <w:tcW w:w="1619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Исполнитель</w:t>
            </w:r>
          </w:p>
        </w:tc>
        <w:tc>
          <w:tcPr>
            <w:tcW w:w="1755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</w:t>
            </w: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br/>
              <w:t>(по ОКЕИ)</w:t>
            </w:r>
          </w:p>
        </w:tc>
        <w:tc>
          <w:tcPr>
            <w:tcW w:w="1931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Фактическое значение мероприятия (результата) за год предшествующий отчётному</w:t>
            </w:r>
          </w:p>
        </w:tc>
        <w:tc>
          <w:tcPr>
            <w:tcW w:w="1676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Фактическое значение мероприятия (результата)</w:t>
            </w:r>
          </w:p>
        </w:tc>
        <w:tc>
          <w:tcPr>
            <w:tcW w:w="1701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Плановое значение мероприятия (результата)</w:t>
            </w:r>
          </w:p>
        </w:tc>
        <w:tc>
          <w:tcPr>
            <w:tcW w:w="1726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 xml:space="preserve">Степень исполнения, % </w:t>
            </w:r>
          </w:p>
        </w:tc>
        <w:tc>
          <w:tcPr>
            <w:tcW w:w="1984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Причины неисполнения</w:t>
            </w:r>
          </w:p>
        </w:tc>
      </w:tr>
      <w:tr w:rsidR="00662F86" w:rsidRPr="00D271C9" w:rsidTr="000F1504">
        <w:trPr>
          <w:trHeight w:val="285"/>
        </w:trPr>
        <w:tc>
          <w:tcPr>
            <w:tcW w:w="570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19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55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31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76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6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62F86" w:rsidRPr="00D271C9" w:rsidTr="000F1504">
        <w:tc>
          <w:tcPr>
            <w:tcW w:w="570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19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755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931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676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726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</w:tr>
      <w:tr w:rsidR="00662F86" w:rsidRPr="00D271C9" w:rsidTr="000F1504">
        <w:tc>
          <w:tcPr>
            <w:tcW w:w="570" w:type="dxa"/>
          </w:tcPr>
          <w:p w:rsidR="00662F86" w:rsidRPr="00D271C9" w:rsidRDefault="003C6507" w:rsidP="000F15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4376" w:type="dxa"/>
            <w:gridSpan w:val="8"/>
          </w:tcPr>
          <w:p w:rsidR="00662F86" w:rsidRPr="00D271C9" w:rsidRDefault="00BC5945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Ведомственный проект 1 «Приобретение имущества в государственную собственность Нижегородской области»</w:t>
            </w:r>
          </w:p>
        </w:tc>
      </w:tr>
      <w:tr w:rsidR="003C6507" w:rsidRPr="00D271C9" w:rsidTr="006F75C7">
        <w:tc>
          <w:tcPr>
            <w:tcW w:w="570" w:type="dxa"/>
          </w:tcPr>
          <w:p w:rsidR="003C6507" w:rsidRPr="00D271C9" w:rsidRDefault="003C6507" w:rsidP="003C6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.1</w:t>
            </w:r>
          </w:p>
        </w:tc>
        <w:tc>
          <w:tcPr>
            <w:tcW w:w="1984" w:type="dxa"/>
          </w:tcPr>
          <w:p w:rsidR="003C6507" w:rsidRPr="00D271C9" w:rsidRDefault="003C6507" w:rsidP="003C65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мероприятие (результат)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C5945">
              <w:rPr>
                <w:rFonts w:ascii="Times New Roman" w:eastAsiaTheme="minorEastAsia" w:hAnsi="Times New Roman" w:cs="Times New Roman"/>
                <w:lang w:eastAsia="ru-RU"/>
              </w:rPr>
              <w:t>Приобретены в государственную собственность Нижегородской области объекты недвижимого имущества и земельные участки</w:t>
            </w:r>
          </w:p>
        </w:tc>
        <w:tc>
          <w:tcPr>
            <w:tcW w:w="1619" w:type="dxa"/>
          </w:tcPr>
          <w:p w:rsidR="003C6507" w:rsidRPr="00D271C9" w:rsidRDefault="003C6507" w:rsidP="003C6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673E6">
              <w:rPr>
                <w:rFonts w:ascii="Times New Roman" w:eastAsiaTheme="minorEastAsia" w:hAnsi="Times New Roman" w:cs="Times New Roman"/>
                <w:lang w:eastAsia="ru-RU"/>
              </w:rPr>
              <w:t>Лекомцев О.С. Заместитель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3C6507" w:rsidRPr="00D271C9" w:rsidRDefault="003C6507" w:rsidP="003C6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7BFE">
              <w:rPr>
                <w:rFonts w:ascii="Times New Roman" w:eastAsiaTheme="minorEastAsia" w:hAnsi="Times New Roman" w:cs="Times New Roman"/>
                <w:lang w:eastAsia="ru-RU"/>
              </w:rPr>
              <w:t>шт.</w:t>
            </w:r>
          </w:p>
        </w:tc>
        <w:tc>
          <w:tcPr>
            <w:tcW w:w="1931" w:type="dxa"/>
          </w:tcPr>
          <w:p w:rsidR="003C6507" w:rsidRPr="00835114" w:rsidRDefault="003C6507" w:rsidP="003C6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5114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</w:p>
        </w:tc>
        <w:tc>
          <w:tcPr>
            <w:tcW w:w="1676" w:type="dxa"/>
            <w:shd w:val="clear" w:color="auto" w:fill="FFFFFF" w:themeFill="background1"/>
          </w:tcPr>
          <w:p w:rsidR="003C6507" w:rsidRPr="00835114" w:rsidRDefault="00835114" w:rsidP="003C6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5114"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701" w:type="dxa"/>
          </w:tcPr>
          <w:p w:rsidR="003C6507" w:rsidRPr="00835114" w:rsidRDefault="00C9519E" w:rsidP="003C6507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5114"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726" w:type="dxa"/>
          </w:tcPr>
          <w:p w:rsidR="003C6507" w:rsidRPr="00835114" w:rsidRDefault="00835114" w:rsidP="003C6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5114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3C6507" w:rsidRPr="00D3644D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6F75C7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19E">
              <w:rPr>
                <w:rFonts w:ascii="Times New Roman" w:eastAsiaTheme="minorEastAsia" w:hAnsi="Times New Roman" w:cs="Times New Roman"/>
                <w:lang w:eastAsia="ru-RU"/>
              </w:rPr>
              <w:t>Общая площадь приобретённых объектов  недвижимости</w:t>
            </w:r>
          </w:p>
        </w:tc>
        <w:tc>
          <w:tcPr>
            <w:tcW w:w="1619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673E6">
              <w:rPr>
                <w:rFonts w:ascii="Times New Roman" w:eastAsiaTheme="minorEastAsia" w:hAnsi="Times New Roman" w:cs="Times New Roman"/>
                <w:lang w:eastAsia="ru-RU"/>
              </w:rPr>
              <w:t xml:space="preserve">Лекомцев О.С. Заместитель министра имущественных и земельных отношений Нижегородской </w:t>
            </w:r>
            <w:r w:rsidRPr="001673E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19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кв.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19E">
              <w:rPr>
                <w:rFonts w:ascii="Times New Roman" w:eastAsiaTheme="minorEastAsia" w:hAnsi="Times New Roman" w:cs="Times New Roman"/>
                <w:lang w:eastAsia="ru-RU"/>
              </w:rPr>
              <w:t>м.</w:t>
            </w:r>
          </w:p>
        </w:tc>
        <w:tc>
          <w:tcPr>
            <w:tcW w:w="1931" w:type="dxa"/>
          </w:tcPr>
          <w:p w:rsidR="00835114" w:rsidRP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511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76" w:type="dxa"/>
            <w:shd w:val="clear" w:color="auto" w:fill="FFFFFF" w:themeFill="background1"/>
          </w:tcPr>
          <w:p w:rsidR="00835114" w:rsidRP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7 958,7</w:t>
            </w:r>
          </w:p>
        </w:tc>
        <w:tc>
          <w:tcPr>
            <w:tcW w:w="1701" w:type="dxa"/>
          </w:tcPr>
          <w:p w:rsidR="00835114" w:rsidRPr="00835114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7 958,7</w:t>
            </w:r>
          </w:p>
        </w:tc>
        <w:tc>
          <w:tcPr>
            <w:tcW w:w="1726" w:type="dxa"/>
          </w:tcPr>
          <w:p w:rsidR="00835114" w:rsidRP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5114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D3644D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1984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1673E6">
              <w:rPr>
                <w:rFonts w:ascii="Times New Roman" w:eastAsiaTheme="minorEastAsia" w:hAnsi="Times New Roman" w:cs="Times New Roman"/>
                <w:lang w:eastAsia="ru-RU"/>
              </w:rPr>
              <w:t>ероприятие (результат) Количество организаций в которых обеспечено участие области в управлении акционерными обществами (обществами с ограниченной ответственностью)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25381">
              <w:rPr>
                <w:rFonts w:ascii="Times New Roman" w:eastAsiaTheme="minorEastAsia" w:hAnsi="Times New Roman" w:cs="Times New Roman"/>
                <w:lang w:eastAsia="ru-RU"/>
              </w:rPr>
              <w:t>Газизов</w:t>
            </w:r>
            <w:proofErr w:type="spellEnd"/>
            <w:r w:rsidRPr="00325381">
              <w:rPr>
                <w:rFonts w:ascii="Times New Roman" w:eastAsiaTheme="minorEastAsia" w:hAnsi="Times New Roman" w:cs="Times New Roman"/>
                <w:lang w:eastAsia="ru-RU"/>
              </w:rPr>
              <w:t xml:space="preserve"> А.К.</w:t>
            </w:r>
          </w:p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5381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7BF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1931" w:type="dxa"/>
          </w:tcPr>
          <w:p w:rsidR="00835114" w:rsidRPr="00D62CE8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62CE8">
              <w:rPr>
                <w:rFonts w:ascii="Times New Roman" w:eastAsiaTheme="minorEastAsia" w:hAnsi="Times New Roman" w:cs="Times New Roman"/>
                <w:lang w:val="en-US" w:eastAsia="ru-RU"/>
              </w:rPr>
              <w:t>3</w:t>
            </w:r>
          </w:p>
        </w:tc>
        <w:tc>
          <w:tcPr>
            <w:tcW w:w="1676" w:type="dxa"/>
          </w:tcPr>
          <w:p w:rsidR="00835114" w:rsidRPr="00D62CE8" w:rsidRDefault="00D62CE8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62CE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835114" w:rsidRPr="00D62CE8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62C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6" w:type="dxa"/>
          </w:tcPr>
          <w:p w:rsidR="00835114" w:rsidRPr="00111635" w:rsidRDefault="00D62CE8" w:rsidP="00D62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111635" w:rsidRDefault="00D62CE8" w:rsidP="00D62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14376" w:type="dxa"/>
            <w:gridSpan w:val="8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Комплекс процессных мероприятий 1 «Осуществление функций по управлению государственным имуществом»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t>ероприятие (результат) Осуществление текущей деятельности государственного органа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76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835114" w:rsidRPr="00637BF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6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t xml:space="preserve">Реализация мероприятий, направленных на управление и распоряжение государственным 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имуществом, модернизацию информационных систем и ресурсов</w:t>
            </w:r>
          </w:p>
        </w:tc>
        <w:tc>
          <w:tcPr>
            <w:tcW w:w="1619" w:type="dxa"/>
          </w:tcPr>
          <w:p w:rsidR="00835114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Воробьева Ю. В.</w:t>
            </w:r>
          </w:p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t xml:space="preserve">аместитель министра имущественных и земельных отношений 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76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835114" w:rsidRPr="00637BF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6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2.3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t>Реализация мероприятий, направленных на оптимизацию государственного сектора экономики, разграничение и перераспределение земель, представление интересов Нижегородской области в судах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Газизов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А. К. З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76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835114" w:rsidRPr="00637BF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6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2.4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t>Реализация мероприятий, направленных на повышение эффективности управления государственным имуществом Нижегородской области</w:t>
            </w:r>
          </w:p>
        </w:tc>
        <w:tc>
          <w:tcPr>
            <w:tcW w:w="1619" w:type="dxa"/>
          </w:tcPr>
          <w:p w:rsidR="00835114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Кочановская С. Ю. </w:t>
            </w:r>
          </w:p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t xml:space="preserve">ачальник отдела перспективного развития и финансового анализа финансово-экономического управления министерства имущественных и земельных </w:t>
            </w:r>
            <w:r w:rsidRPr="00CA208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76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835114" w:rsidRPr="00637BF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6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4376" w:type="dxa"/>
            <w:gridSpan w:val="8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Региональный проект 2 «Проведение комплексных кадастровых работ»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3C650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 недвижимости, расположенных на территориях кадастровых кварталов, в отношении которых проведены комплексные кадастровые работы, и количество подготовленных проектов межевания территорий, расположенных в границах кадастровых кварталов, в отношении которых проведены комплексные кадастровые работы</w:t>
            </w:r>
          </w:p>
        </w:tc>
        <w:tc>
          <w:tcPr>
            <w:tcW w:w="1619" w:type="dxa"/>
            <w:vAlign w:val="center"/>
          </w:tcPr>
          <w:p w:rsidR="00835114" w:rsidRPr="00BD64BC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Власова К.С. В</w:t>
            </w:r>
            <w:r w:rsidRPr="00BD64BC">
              <w:rPr>
                <w:rFonts w:ascii="Times New Roman" w:eastAsiaTheme="minorEastAsia" w:hAnsi="Times New Roman" w:cs="Times New Roman"/>
                <w:lang w:eastAsia="ru-RU"/>
              </w:rPr>
              <w:t>едущий консультант отдела мониторинга объектов недвижимости и налоговой мобилизации министерства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64BC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1931" w:type="dxa"/>
          </w:tcPr>
          <w:p w:rsidR="00835114" w:rsidRPr="0097689C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>5 054</w:t>
            </w:r>
          </w:p>
        </w:tc>
        <w:tc>
          <w:tcPr>
            <w:tcW w:w="1676" w:type="dxa"/>
          </w:tcPr>
          <w:p w:rsidR="00835114" w:rsidRPr="0097689C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>9 510</w:t>
            </w:r>
          </w:p>
        </w:tc>
        <w:tc>
          <w:tcPr>
            <w:tcW w:w="1701" w:type="dxa"/>
          </w:tcPr>
          <w:p w:rsidR="00835114" w:rsidRPr="0097689C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>7 516</w:t>
            </w:r>
          </w:p>
        </w:tc>
        <w:tc>
          <w:tcPr>
            <w:tcW w:w="1726" w:type="dxa"/>
          </w:tcPr>
          <w:p w:rsidR="00835114" w:rsidRPr="0097689C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4376" w:type="dxa"/>
            <w:gridSpan w:val="8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Комплекс процессных мероприятий 2 «Осуществление деятельности государственного бюджетного учреждения Нижегородской области «Кадастровая оценка»»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111635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4.2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C46E80">
              <w:rPr>
                <w:rFonts w:ascii="Times New Roman" w:eastAsiaTheme="minorEastAsia" w:hAnsi="Times New Roman" w:cs="Times New Roman"/>
                <w:lang w:eastAsia="ru-RU"/>
              </w:rPr>
              <w:t>Предоставление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111635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4.3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C46E80">
              <w:rPr>
                <w:rFonts w:ascii="Times New Roman" w:eastAsiaTheme="minorEastAsia" w:hAnsi="Times New Roman" w:cs="Times New Roman"/>
                <w:lang w:eastAsia="ru-RU"/>
              </w:rPr>
              <w:t xml:space="preserve">Представление копий хранящихся отчетов и </w:t>
            </w:r>
            <w:r w:rsidRPr="00C46E8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документов, сформированных в ходе определения кадастровой стоимости, а также документов и материалов, которые использовались при определении уполномоченным государственным органам по их требованию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 xml:space="preserve">аместитель министра имущественных и земельных 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111635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4.4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7654DB">
              <w:rPr>
                <w:rFonts w:ascii="Times New Roman" w:eastAsiaTheme="minorEastAsia" w:hAnsi="Times New Roman" w:cs="Times New Roman"/>
                <w:lang w:eastAsia="ru-RU"/>
              </w:rPr>
              <w:t>Разъяснение результатов определения кадастровой стоимости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111635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111635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4.5.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7654DB">
              <w:rPr>
                <w:rFonts w:ascii="Times New Roman" w:eastAsiaTheme="minorEastAsia" w:hAnsi="Times New Roman" w:cs="Times New Roman"/>
                <w:lang w:eastAsia="ru-RU"/>
              </w:rPr>
              <w:t>Предоставление сведений о кадастровой стоимости объектов недвижимости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4.6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7654DB">
              <w:rPr>
                <w:rFonts w:ascii="Times New Roman" w:eastAsiaTheme="minorEastAsia" w:hAnsi="Times New Roman" w:cs="Times New Roman"/>
                <w:lang w:eastAsia="ru-RU"/>
              </w:rPr>
              <w:t>Рассмотрение обращений, связанных с наличием ошибок, допущенных при определении кадастровой стоимости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4.7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7654DB">
              <w:rPr>
                <w:rFonts w:ascii="Times New Roman" w:eastAsiaTheme="minorEastAsia" w:hAnsi="Times New Roman" w:cs="Times New Roman"/>
                <w:lang w:eastAsia="ru-RU"/>
              </w:rPr>
              <w:t>Хранение копий отчетов и приложений, формируемых в ходе определения кадастровой стоимости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4.8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7654DB">
              <w:rPr>
                <w:rFonts w:ascii="Times New Roman" w:eastAsiaTheme="minorEastAsia" w:hAnsi="Times New Roman" w:cs="Times New Roman"/>
                <w:lang w:eastAsia="ru-RU"/>
              </w:rPr>
              <w:t xml:space="preserve">Прием деклараций о характеристиках соответствующих объектов недвижимости от правообладателей 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4.9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мероприятие (результат) П</w:t>
            </w:r>
            <w:r w:rsidRPr="00860824">
              <w:rPr>
                <w:rFonts w:ascii="Times New Roman" w:eastAsiaTheme="minorEastAsia" w:hAnsi="Times New Roman" w:cs="Times New Roman"/>
                <w:lang w:eastAsia="ru-RU"/>
              </w:rPr>
              <w:t xml:space="preserve">рием заявлений об установлении кадастровой </w:t>
            </w:r>
            <w:r w:rsidRPr="0086082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стоимости объекта недвижимости в размере его рыночно</w:t>
            </w:r>
            <w:r w:rsidRPr="00860824">
              <w:rPr>
                <w:rFonts w:ascii="Times New Roman" w:eastAsiaTheme="minorEastAsia" w:hAnsi="Times New Roman" w:cs="Times New Roman" w:hint="eastAsia"/>
                <w:lang w:eastAsia="ru-RU"/>
              </w:rPr>
              <w:t>й</w:t>
            </w:r>
            <w:r w:rsidRPr="00860824">
              <w:rPr>
                <w:rFonts w:ascii="Times New Roman" w:eastAsiaTheme="minorEastAsia" w:hAnsi="Times New Roman" w:cs="Times New Roman"/>
                <w:lang w:eastAsia="ru-RU"/>
              </w:rPr>
              <w:t xml:space="preserve"> стоимости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 xml:space="preserve">аместитель министра имущественных и земельных 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4.10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860824">
              <w:rPr>
                <w:rFonts w:ascii="Times New Roman" w:eastAsiaTheme="minorEastAsia" w:hAnsi="Times New Roman" w:cs="Times New Roman"/>
                <w:lang w:eastAsia="ru-RU"/>
              </w:rPr>
              <w:t>Сбор, обработка, систематизация и накопление информации о рынке недвижимости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1635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4.11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A96533">
              <w:rPr>
                <w:rFonts w:ascii="Times New Roman" w:eastAsiaTheme="minorEastAsia" w:hAnsi="Times New Roman" w:cs="Times New Roman"/>
                <w:lang w:eastAsia="ru-RU"/>
              </w:rPr>
              <w:t>Определение кадастровой стоимости объектов недвижимости в соответствии со статьей 14 Федерального закона от 03.07.2016 № 237-ФЗ «О государственной кадастровой оценке»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14051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51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14051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51E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835114" w:rsidRPr="0014051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51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51E">
              <w:rPr>
                <w:rFonts w:ascii="Times New Roman" w:eastAsiaTheme="minorEastAsia" w:hAnsi="Times New Roman" w:cs="Times New Roman"/>
                <w:lang w:eastAsia="ru-RU"/>
              </w:rPr>
              <w:t>Данное мероприятие включено в план на 2026 год, в план на 2025 год включено ошибочно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4.12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A96533">
              <w:rPr>
                <w:rFonts w:ascii="Times New Roman" w:eastAsiaTheme="minorEastAsia" w:hAnsi="Times New Roman" w:cs="Times New Roman"/>
                <w:lang w:eastAsia="ru-RU"/>
              </w:rPr>
              <w:t xml:space="preserve">Определение </w:t>
            </w:r>
            <w:r w:rsidRPr="00A9653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кадастровой стоимости объектов недвижимости в соответствии со статьей 16 Федерального закона от 03.07.2016 № 237-ФЗ «О государственной кадастровой оценке»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 xml:space="preserve">аместитель министра 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4.13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A96533">
              <w:rPr>
                <w:rFonts w:ascii="Times New Roman" w:eastAsiaTheme="minorEastAsia" w:hAnsi="Times New Roman" w:cs="Times New Roman"/>
                <w:lang w:eastAsia="ru-RU"/>
              </w:rPr>
              <w:t>Сбор, обработка и учет информации, необходимой для определения кадастровой стоимости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4.14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0539D9">
              <w:rPr>
                <w:rFonts w:ascii="Times New Roman" w:eastAsiaTheme="minorEastAsia" w:hAnsi="Times New Roman" w:cs="Times New Roman"/>
                <w:lang w:eastAsia="ru-RU"/>
              </w:rPr>
              <w:t>Подготовка перечня объектов недвижимого имущества, в отношении которых налоговая база определяется как кадастровая стоимость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4.15</w:t>
            </w:r>
          </w:p>
        </w:tc>
        <w:tc>
          <w:tcPr>
            <w:tcW w:w="1984" w:type="dxa"/>
          </w:tcPr>
          <w:p w:rsidR="00835114" w:rsidRPr="001673E6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0539D9">
              <w:rPr>
                <w:rFonts w:ascii="Times New Roman" w:eastAsiaTheme="minorEastAsia" w:hAnsi="Times New Roman" w:cs="Times New Roman"/>
                <w:lang w:eastAsia="ru-RU"/>
              </w:rPr>
              <w:t>Обследование земельных участков и объектов недвижимого имущества</w:t>
            </w:r>
          </w:p>
        </w:tc>
        <w:tc>
          <w:tcPr>
            <w:tcW w:w="1619" w:type="dxa"/>
          </w:tcPr>
          <w:p w:rsidR="00835114" w:rsidRPr="00325381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 С. З</w:t>
            </w:r>
            <w:r w:rsidRPr="00C145B6">
              <w:rPr>
                <w:rFonts w:ascii="Times New Roman" w:eastAsiaTheme="minorEastAsia" w:hAnsi="Times New Roman" w:cs="Times New Roman"/>
                <w:lang w:eastAsia="ru-RU"/>
              </w:rPr>
              <w:t>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835114" w:rsidRPr="00637BF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52B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5114" w:rsidRPr="00A3150E" w:rsidRDefault="00835114" w:rsidP="00835114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26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</w:tcPr>
          <w:p w:rsidR="00835114" w:rsidRPr="00A3150E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3150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835114" w:rsidRPr="00D271C9" w:rsidTr="000F1504">
        <w:tc>
          <w:tcPr>
            <w:tcW w:w="570" w:type="dxa"/>
          </w:tcPr>
          <w:p w:rsidR="00835114" w:rsidRDefault="00835114" w:rsidP="00835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14376" w:type="dxa"/>
            <w:gridSpan w:val="8"/>
          </w:tcPr>
          <w:p w:rsidR="00835114" w:rsidRPr="00D271C9" w:rsidRDefault="00835114" w:rsidP="00835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Ведомственный проект 2 «Поддержка государственных унитарных предприятий и юридических лиц, 100% доли (акций) которых принадлежат Нижегородской области, в рамках управления и использования государственного имущества»</w:t>
            </w:r>
          </w:p>
        </w:tc>
      </w:tr>
      <w:tr w:rsidR="00CB53DC" w:rsidRPr="00D271C9" w:rsidTr="000F1504">
        <w:tc>
          <w:tcPr>
            <w:tcW w:w="570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5.1</w:t>
            </w:r>
          </w:p>
        </w:tc>
        <w:tc>
          <w:tcPr>
            <w:tcW w:w="1984" w:type="dxa"/>
          </w:tcPr>
          <w:p w:rsidR="00CB53DC" w:rsidRPr="001673E6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9C488B">
              <w:rPr>
                <w:rFonts w:ascii="Times New Roman" w:eastAsiaTheme="minorEastAsia" w:hAnsi="Times New Roman" w:cs="Times New Roman"/>
                <w:lang w:eastAsia="ru-RU"/>
              </w:rPr>
              <w:t>Количество проектов, которым оказана поддержка</w:t>
            </w:r>
          </w:p>
        </w:tc>
        <w:tc>
          <w:tcPr>
            <w:tcW w:w="1619" w:type="dxa"/>
          </w:tcPr>
          <w:p w:rsidR="00CB53DC" w:rsidRPr="00B759A7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Газизов</w:t>
            </w:r>
            <w:proofErr w:type="spellEnd"/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 xml:space="preserve"> А.К.</w:t>
            </w:r>
          </w:p>
          <w:p w:rsidR="00CB53DC" w:rsidRPr="00325381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CB53DC" w:rsidRPr="00637BF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1931" w:type="dxa"/>
          </w:tcPr>
          <w:p w:rsidR="00CB53DC" w:rsidRPr="001301C2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28</w:t>
            </w:r>
          </w:p>
        </w:tc>
        <w:tc>
          <w:tcPr>
            <w:tcW w:w="1676" w:type="dxa"/>
          </w:tcPr>
          <w:p w:rsidR="00CB53DC" w:rsidRPr="001301C2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1701" w:type="dxa"/>
          </w:tcPr>
          <w:p w:rsidR="00CB53DC" w:rsidRPr="001301C2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1726" w:type="dxa"/>
          </w:tcPr>
          <w:p w:rsidR="00CB53DC" w:rsidRPr="00A3150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133</w:t>
            </w:r>
            <w:r w:rsidR="003714DE">
              <w:rPr>
                <w:rFonts w:ascii="Times New Roman" w:eastAsiaTheme="minorEastAsia" w:hAnsi="Times New Roman" w:cs="Times New Roman"/>
                <w:lang w:eastAsia="ru-RU"/>
              </w:rPr>
              <w:t>,3</w:t>
            </w:r>
          </w:p>
        </w:tc>
        <w:tc>
          <w:tcPr>
            <w:tcW w:w="1984" w:type="dxa"/>
          </w:tcPr>
          <w:p w:rsidR="00CB53DC" w:rsidRPr="00A3150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53DC">
              <w:rPr>
                <w:rFonts w:ascii="Times New Roman" w:eastAsiaTheme="minorEastAsia" w:hAnsi="Times New Roman" w:cs="Times New Roman"/>
                <w:lang w:eastAsia="ru-RU"/>
              </w:rPr>
              <w:t>В 2025 году в рамках представленного финансирования АО «КРНО» оказана поддержка 20 инвестиционным проектам</w:t>
            </w:r>
          </w:p>
        </w:tc>
      </w:tr>
      <w:tr w:rsidR="00CB53DC" w:rsidRPr="00D271C9" w:rsidTr="000F1504">
        <w:tc>
          <w:tcPr>
            <w:tcW w:w="570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5.2</w:t>
            </w:r>
          </w:p>
        </w:tc>
        <w:tc>
          <w:tcPr>
            <w:tcW w:w="1984" w:type="dxa"/>
          </w:tcPr>
          <w:p w:rsidR="00CB53DC" w:rsidRPr="00262ACC" w:rsidDel="00980B45" w:rsidRDefault="00CB53DC" w:rsidP="00CB53DC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262ACC">
              <w:rPr>
                <w:rFonts w:ascii="Times New Roman" w:eastAsiaTheme="minorEastAsia" w:hAnsi="Times New Roman" w:cs="Times New Roman"/>
                <w:lang w:eastAsia="ru-RU"/>
              </w:rPr>
              <w:t>ероприятие (результат) Количество выполненных предприятием работ (оказанных услуг) на объектах недвижимого имущества</w:t>
            </w:r>
          </w:p>
        </w:tc>
        <w:tc>
          <w:tcPr>
            <w:tcW w:w="1619" w:type="dxa"/>
          </w:tcPr>
          <w:p w:rsidR="00CB53DC" w:rsidRPr="00B759A7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Газизов</w:t>
            </w:r>
            <w:proofErr w:type="spellEnd"/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 xml:space="preserve"> А.К.</w:t>
            </w:r>
          </w:p>
          <w:p w:rsidR="00CB53DC" w:rsidRPr="00325381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CB53DC" w:rsidRPr="00637BF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1931" w:type="dxa"/>
          </w:tcPr>
          <w:p w:rsidR="00CB53DC" w:rsidRPr="001301C2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6" w:type="dxa"/>
          </w:tcPr>
          <w:p w:rsidR="00CB53DC" w:rsidRPr="001301C2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CB53DC" w:rsidRPr="001301C2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726" w:type="dxa"/>
          </w:tcPr>
          <w:p w:rsidR="00CB53DC" w:rsidRPr="001301C2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01C2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984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В 2025 году 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ГП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НО «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ДиРОН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» выполнены работы по следующих объектах недвижимости: 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г.Лысково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ул.Чернышевского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3а,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ГБУЗ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НО «Городская поликлиника №1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Приокского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г.Н.Новгорода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- региональный центр по адаптивным видам спорта в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г.Дзержинск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Также расторгнуто соглашение на выполнение работ 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По Созданию террасного парка в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Почаинском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овраге.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Также принято решение о переносе срока выполнения работ на следующих объектах: 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г.Лысково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ул.Чернышевского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3а, (гараж);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-Фуникулер; </w:t>
            </w:r>
          </w:p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 работы на объектах здравоохранения;</w:t>
            </w:r>
          </w:p>
          <w:p w:rsidR="00CB53DC" w:rsidRPr="00A3150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 работы «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Моностырский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комплекс» Саровская пустынь </w:t>
            </w:r>
          </w:p>
        </w:tc>
      </w:tr>
      <w:tr w:rsidR="00CB53DC" w:rsidRPr="00D271C9" w:rsidTr="000F1504">
        <w:tc>
          <w:tcPr>
            <w:tcW w:w="570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5.3</w:t>
            </w:r>
          </w:p>
        </w:tc>
        <w:tc>
          <w:tcPr>
            <w:tcW w:w="1984" w:type="dxa"/>
          </w:tcPr>
          <w:p w:rsidR="00CB53DC" w:rsidRPr="001673E6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3353BA">
              <w:rPr>
                <w:rFonts w:ascii="Times New Roman" w:eastAsiaTheme="minorEastAsia" w:hAnsi="Times New Roman" w:cs="Times New Roman"/>
                <w:lang w:eastAsia="ru-RU"/>
              </w:rPr>
              <w:t xml:space="preserve">ероприятие (результат) Количество объектов </w:t>
            </w:r>
            <w:r w:rsidRPr="003353B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капитального строительства спортивного назначения введенных в эксплуатацию предприятием</w:t>
            </w:r>
          </w:p>
        </w:tc>
        <w:tc>
          <w:tcPr>
            <w:tcW w:w="1619" w:type="dxa"/>
          </w:tcPr>
          <w:p w:rsidR="00CB53DC" w:rsidRPr="00325381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Лекомцев О.С. </w:t>
            </w:r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имущественны</w:t>
            </w:r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 и земельных отношений Нижегородской области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55" w:type="dxa"/>
          </w:tcPr>
          <w:p w:rsidR="00CB53DC" w:rsidRPr="00637BF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ед.</w:t>
            </w:r>
          </w:p>
        </w:tc>
        <w:tc>
          <w:tcPr>
            <w:tcW w:w="1931" w:type="dxa"/>
          </w:tcPr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</w:tcPr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CB53DC" w:rsidRPr="00F22378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26" w:type="dxa"/>
          </w:tcPr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984" w:type="dxa"/>
          </w:tcPr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 xml:space="preserve">31.01.2025 заключено дополнительное соглашение №2 </w:t>
            </w:r>
          </w:p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к вышеуказанному соглашению, где срок реализации проекта перенесен </w:t>
            </w:r>
          </w:p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на 31.12.2025.</w:t>
            </w:r>
          </w:p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 xml:space="preserve">До настоящего времени проводится экспертиза сметных работ </w:t>
            </w:r>
          </w:p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 xml:space="preserve">в </w:t>
            </w:r>
            <w:proofErr w:type="gramStart"/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ГБУ</w:t>
            </w:r>
            <w:proofErr w:type="gramEnd"/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 xml:space="preserve"> НО «</w:t>
            </w:r>
            <w:proofErr w:type="spellStart"/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Нижегородсмета</w:t>
            </w:r>
            <w:proofErr w:type="spellEnd"/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» (повторное обращение в учреждение после исправления замечаний и т.д.).</w:t>
            </w:r>
          </w:p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В связи с вышеизложенным, просим Вас перенести неиспользованный остаток средств субсидии на 2026 год.</w:t>
            </w:r>
          </w:p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 xml:space="preserve">При этом считаем необходимым сообщить следующее. </w:t>
            </w:r>
          </w:p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25.12.2025 между министерством, КП НО «</w:t>
            </w:r>
            <w:proofErr w:type="spellStart"/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Регнедвижимость</w:t>
            </w:r>
            <w:proofErr w:type="spellEnd"/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 xml:space="preserve">» (ранее КП НО «ДОМ.НН») и ГП НО «Лидеры </w:t>
            </w: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Спорта» заключено дополнительное соглашение №4 к Соглашению о смене получателя субсидии, в связи с реорганизацией КП НО «</w:t>
            </w:r>
            <w:proofErr w:type="spellStart"/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Регнедвижимость</w:t>
            </w:r>
            <w:proofErr w:type="spellEnd"/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» (ранее КП НО «ДОМ.НН») путем присоединения к нему ГП НО «Лидеры Спорта», в рамках исполнения распоряжения министерства имущественных и земельных отношений Нижегородской области от 06.11.2024 №326-11-971323/24. Вышеуказанное унитарное предприятие 29.12.2025 прекратило свою деятельность путем реорганизации и снятия с учета в ИФНС.</w:t>
            </w:r>
          </w:p>
        </w:tc>
      </w:tr>
      <w:tr w:rsidR="00CB53DC" w:rsidRPr="00D271C9" w:rsidTr="000F1504">
        <w:tc>
          <w:tcPr>
            <w:tcW w:w="570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5.4</w:t>
            </w:r>
          </w:p>
        </w:tc>
        <w:tc>
          <w:tcPr>
            <w:tcW w:w="1984" w:type="dxa"/>
          </w:tcPr>
          <w:p w:rsidR="00CB53DC" w:rsidRPr="00575D49" w:rsidRDefault="00CB53DC" w:rsidP="00CB53D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575D49">
              <w:rPr>
                <w:rFonts w:ascii="Times New Roman" w:eastAsiaTheme="minorEastAsia" w:hAnsi="Times New Roman" w:cs="Times New Roman"/>
                <w:lang w:eastAsia="ru-RU"/>
              </w:rPr>
              <w:t>ероприятие (результат) Количество мероприятий, проводимых в отношении объектов недвижимого имущества и земельных участков, расположенных на территории Нижегородской области</w:t>
            </w:r>
          </w:p>
          <w:p w:rsidR="00CB53DC" w:rsidRPr="001673E6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19" w:type="dxa"/>
          </w:tcPr>
          <w:p w:rsidR="00CB53DC" w:rsidRPr="00325381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Лекомцев О.С. </w:t>
            </w:r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CB53DC" w:rsidRPr="00637BF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1931" w:type="dxa"/>
          </w:tcPr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300</w:t>
            </w:r>
          </w:p>
        </w:tc>
        <w:tc>
          <w:tcPr>
            <w:tcW w:w="1676" w:type="dxa"/>
          </w:tcPr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1 878</w:t>
            </w:r>
          </w:p>
        </w:tc>
        <w:tc>
          <w:tcPr>
            <w:tcW w:w="1701" w:type="dxa"/>
          </w:tcPr>
          <w:p w:rsidR="00CB53DC" w:rsidRPr="00F22378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1200</w:t>
            </w:r>
          </w:p>
          <w:p w:rsidR="00CB53DC" w:rsidRPr="00F22378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6" w:type="dxa"/>
          </w:tcPr>
          <w:p w:rsidR="00CB53DC" w:rsidRPr="00F22378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2378">
              <w:rPr>
                <w:rFonts w:ascii="Times New Roman" w:eastAsiaTheme="minorEastAsia" w:hAnsi="Times New Roman" w:cs="Times New Roman"/>
                <w:lang w:eastAsia="ru-RU"/>
              </w:rPr>
              <w:t>156,5</w:t>
            </w:r>
          </w:p>
        </w:tc>
        <w:tc>
          <w:tcPr>
            <w:tcW w:w="1984" w:type="dxa"/>
          </w:tcPr>
          <w:p w:rsidR="00CB53DC" w:rsidRPr="0044108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B53DC">
              <w:rPr>
                <w:rFonts w:ascii="Times New Roman" w:eastAsiaTheme="minorEastAsia" w:hAnsi="Times New Roman" w:cs="Times New Roman"/>
                <w:lang w:eastAsia="ru-RU"/>
              </w:rPr>
              <w:t>В 2025 году в рамках имеющегося финансирования КП НО «</w:t>
            </w:r>
            <w:proofErr w:type="spellStart"/>
            <w:r w:rsidRPr="00CB53DC">
              <w:rPr>
                <w:rFonts w:ascii="Times New Roman" w:eastAsiaTheme="minorEastAsia" w:hAnsi="Times New Roman" w:cs="Times New Roman"/>
                <w:lang w:eastAsia="ru-RU"/>
              </w:rPr>
              <w:t>Регнедвижимость</w:t>
            </w:r>
            <w:proofErr w:type="spellEnd"/>
            <w:r w:rsidRPr="00CB53DC">
              <w:rPr>
                <w:rFonts w:ascii="Times New Roman" w:eastAsiaTheme="minorEastAsia" w:hAnsi="Times New Roman" w:cs="Times New Roman"/>
                <w:lang w:eastAsia="ru-RU"/>
              </w:rPr>
              <w:t>» удалось провести большее количество мероприятий, чем планировалось ранее</w:t>
            </w:r>
          </w:p>
        </w:tc>
      </w:tr>
      <w:tr w:rsidR="00CB53DC" w:rsidRPr="00D271C9" w:rsidTr="000F1504">
        <w:tc>
          <w:tcPr>
            <w:tcW w:w="570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5.5</w:t>
            </w:r>
          </w:p>
        </w:tc>
        <w:tc>
          <w:tcPr>
            <w:tcW w:w="1984" w:type="dxa"/>
          </w:tcPr>
          <w:p w:rsidR="00CB53DC" w:rsidRDefault="00CB53DC" w:rsidP="00CB53DC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575D49">
              <w:rPr>
                <w:rFonts w:ascii="Times New Roman" w:eastAsiaTheme="minorEastAsia" w:hAnsi="Times New Roman" w:cs="Times New Roman"/>
                <w:lang w:eastAsia="ru-RU"/>
              </w:rPr>
              <w:t>ероприятие (результат)</w:t>
            </w:r>
          </w:p>
          <w:p w:rsidR="00CB53DC" w:rsidRPr="00D16B20" w:rsidRDefault="00CB53DC" w:rsidP="00CB53DC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16B20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мероприятий и работ по наполнению сведениями автоматизированной информационной системы «Цифровая инвентаризация и учет недвижимого имущества в Нижегородской области» в отношении объектов </w:t>
            </w:r>
            <w:r w:rsidRPr="00D16B2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недвижимого имущества на территории Нижегородской области</w:t>
            </w:r>
          </w:p>
        </w:tc>
        <w:tc>
          <w:tcPr>
            <w:tcW w:w="1619" w:type="dxa"/>
          </w:tcPr>
          <w:p w:rsidR="00CB53DC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Лекомцев О.С. </w:t>
            </w:r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1931" w:type="dxa"/>
          </w:tcPr>
          <w:p w:rsidR="00CB53DC" w:rsidRPr="009B30CF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30CF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</w:tcPr>
          <w:p w:rsidR="00CB53DC" w:rsidRPr="009B30CF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30CF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CB53DC" w:rsidRPr="009B30CF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CF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26" w:type="dxa"/>
          </w:tcPr>
          <w:p w:rsidR="00CB53DC" w:rsidRPr="009B30CF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30CF">
              <w:rPr>
                <w:rFonts w:ascii="Times New Roman" w:eastAsiaTheme="minorEastAsia" w:hAnsi="Times New Roman" w:cs="Times New Roman"/>
                <w:lang w:eastAsia="ru-RU"/>
              </w:rPr>
              <w:t>400</w:t>
            </w:r>
          </w:p>
        </w:tc>
        <w:tc>
          <w:tcPr>
            <w:tcW w:w="1984" w:type="dxa"/>
          </w:tcPr>
          <w:p w:rsidR="00CB53DC" w:rsidRPr="009B30CF" w:rsidRDefault="00CB53DC" w:rsidP="00CB5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0CF">
              <w:rPr>
                <w:rFonts w:ascii="Times New Roman" w:eastAsiaTheme="minorEastAsia" w:hAnsi="Times New Roman" w:cs="Times New Roman"/>
                <w:lang w:eastAsia="ru-RU"/>
              </w:rPr>
              <w:t>В 2025 году за счет средств областного бюджета были выполнены 4 мероприятия по наполнению АИС «ЦИУН».</w:t>
            </w:r>
            <w:r w:rsidRPr="009B30CF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Учитывая, что </w:t>
            </w:r>
            <w:r w:rsidRPr="009B30CF">
              <w:rPr>
                <w:rFonts w:ascii="Times New Roman" w:hAnsi="Times New Roman" w:cs="Times New Roman"/>
              </w:rPr>
              <w:t xml:space="preserve">способом предоставления субсидии является возмещение затрат получателя субсидии, связанных с проведением мероприятий по наполнению, эксплуатации и </w:t>
            </w:r>
            <w:r w:rsidRPr="009B30CF">
              <w:rPr>
                <w:rFonts w:ascii="Times New Roman" w:hAnsi="Times New Roman" w:cs="Times New Roman"/>
              </w:rPr>
              <w:lastRenderedPageBreak/>
              <w:t>развитию АИС "ЦИУН" ( в рамках Постановления Правительства Нижегородской области от 07.10.2025 №621, результат является уже достигнутым на момент субсидирования предприятия.</w:t>
            </w:r>
          </w:p>
          <w:p w:rsidR="00CB53DC" w:rsidRPr="009B30CF" w:rsidRDefault="00CB53DC" w:rsidP="00CB5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0CF">
              <w:rPr>
                <w:rFonts w:ascii="Times New Roman" w:hAnsi="Times New Roman" w:cs="Times New Roman"/>
              </w:rPr>
              <w:t>Таким образом, за счет выделенных средств бюджета удалось выполнить больший объем работ, чем был запланирован ранее.</w:t>
            </w:r>
          </w:p>
          <w:p w:rsidR="00CB53DC" w:rsidRPr="009B30CF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B53DC" w:rsidRPr="00D271C9" w:rsidTr="000F1504">
        <w:tc>
          <w:tcPr>
            <w:tcW w:w="570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4376" w:type="dxa"/>
            <w:gridSpan w:val="8"/>
          </w:tcPr>
          <w:p w:rsidR="00CB53DC" w:rsidRPr="00D271C9" w:rsidRDefault="00CB53DC" w:rsidP="00CB53D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Комплекс</w:t>
            </w:r>
            <w:r w:rsidRPr="008E1B48">
              <w:rPr>
                <w:rFonts w:ascii="Times New Roman" w:eastAsiaTheme="minorEastAsia" w:hAnsi="Times New Roman" w:cs="Times New Roman"/>
                <w:lang w:eastAsia="ru-RU"/>
              </w:rPr>
              <w:t xml:space="preserve"> процессных мероприятий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3 «</w:t>
            </w:r>
            <w:r w:rsidRPr="008E1B48">
              <w:rPr>
                <w:rFonts w:ascii="Times New Roman" w:eastAsiaTheme="minorEastAsia" w:hAnsi="Times New Roman" w:cs="Times New Roman"/>
                <w:lang w:eastAsia="ru-RU"/>
              </w:rPr>
              <w:t>Обеспечение эффективного исполнения государственных функций в процессе реализации государственной программы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CB53DC" w:rsidRPr="00D271C9" w:rsidTr="000F1504">
        <w:tc>
          <w:tcPr>
            <w:tcW w:w="570" w:type="dxa"/>
          </w:tcPr>
          <w:p w:rsidR="00CB53DC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6.1</w:t>
            </w:r>
          </w:p>
        </w:tc>
        <w:tc>
          <w:tcPr>
            <w:tcW w:w="1984" w:type="dxa"/>
          </w:tcPr>
          <w:p w:rsidR="00CB53DC" w:rsidRPr="001673E6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(результат) </w:t>
            </w:r>
            <w:r w:rsidRPr="008E1B48">
              <w:rPr>
                <w:rFonts w:ascii="Times New Roman" w:eastAsiaTheme="minorEastAsia" w:hAnsi="Times New Roman" w:cs="Times New Roman"/>
                <w:lang w:eastAsia="ru-RU"/>
              </w:rPr>
              <w:t>Осуществление текущей деяте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льности государственного органа</w:t>
            </w:r>
          </w:p>
        </w:tc>
        <w:tc>
          <w:tcPr>
            <w:tcW w:w="1619" w:type="dxa"/>
          </w:tcPr>
          <w:p w:rsidR="00CB53DC" w:rsidRPr="00B759A7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Лекомцев О.С</w:t>
            </w:r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CB53DC" w:rsidRPr="00325381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59A7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1755" w:type="dxa"/>
          </w:tcPr>
          <w:p w:rsidR="00CB53DC" w:rsidRPr="00637BF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31" w:type="dxa"/>
          </w:tcPr>
          <w:p w:rsidR="00CB53DC" w:rsidRPr="00D271C9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76" w:type="dxa"/>
          </w:tcPr>
          <w:p w:rsidR="00CB53DC" w:rsidRPr="0044108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53DC" w:rsidRPr="0044108E" w:rsidRDefault="00CB53DC" w:rsidP="00CB53DC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6" w:type="dxa"/>
          </w:tcPr>
          <w:p w:rsidR="00CB53DC" w:rsidRPr="0044108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CB53DC" w:rsidRPr="0044108E" w:rsidRDefault="00CB53DC" w:rsidP="00CB5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C7B68" w:rsidRDefault="009C7B68"/>
    <w:p w:rsidR="003120ED" w:rsidRPr="002F7089" w:rsidRDefault="003120ED" w:rsidP="003120ED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2F7089">
        <w:rPr>
          <w:rFonts w:ascii="Times New Roman" w:hAnsi="Times New Roman" w:cs="Times New Roman"/>
          <w:b/>
          <w:szCs w:val="22"/>
          <w:u w:val="single"/>
        </w:rPr>
        <w:lastRenderedPageBreak/>
        <w:t>Раздел 3 отчета. Итоги реализации государственной програм</w:t>
      </w:r>
      <w:r w:rsidR="00CB43D2">
        <w:rPr>
          <w:rFonts w:ascii="Times New Roman" w:hAnsi="Times New Roman" w:cs="Times New Roman"/>
          <w:b/>
          <w:szCs w:val="22"/>
          <w:u w:val="single"/>
        </w:rPr>
        <w:t>мы, достигнутые за отчетный год</w:t>
      </w:r>
    </w:p>
    <w:p w:rsidR="003120ED" w:rsidRDefault="003120ED"/>
    <w:p w:rsidR="00662F86" w:rsidRPr="00D271C9" w:rsidRDefault="00CB43D2" w:rsidP="00CB43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3</w:t>
      </w:r>
      <w:r w:rsidR="00662F86" w:rsidRPr="00D271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Сведения 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достижении значений показателей</w:t>
      </w:r>
    </w:p>
    <w:p w:rsidR="00662F86" w:rsidRPr="00882CED" w:rsidRDefault="00662F86" w:rsidP="00662F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sz w:val="16"/>
          <w:szCs w:val="16"/>
          <w:lang w:eastAsia="ru-RU"/>
        </w:rPr>
      </w:pP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1276"/>
        <w:gridCol w:w="1820"/>
        <w:gridCol w:w="2093"/>
        <w:gridCol w:w="1243"/>
        <w:gridCol w:w="1440"/>
        <w:gridCol w:w="1320"/>
        <w:gridCol w:w="2234"/>
      </w:tblGrid>
      <w:tr w:rsidR="00662F86" w:rsidRPr="00D271C9" w:rsidTr="000F1504">
        <w:tc>
          <w:tcPr>
            <w:tcW w:w="567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3039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Государственная программа/ структурный элемент государственной программы /показатель (наименование)</w:t>
            </w:r>
          </w:p>
        </w:tc>
        <w:tc>
          <w:tcPr>
            <w:tcW w:w="1276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</w:t>
            </w:r>
          </w:p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(по ОКЕИ)</w:t>
            </w:r>
          </w:p>
        </w:tc>
        <w:tc>
          <w:tcPr>
            <w:tcW w:w="1820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возрастания/ убывания</w:t>
            </w:r>
          </w:p>
        </w:tc>
        <w:tc>
          <w:tcPr>
            <w:tcW w:w="4776" w:type="dxa"/>
            <w:gridSpan w:val="3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Значения показателя государственной программы, структурный элемент государственной программы</w:t>
            </w:r>
          </w:p>
        </w:tc>
        <w:tc>
          <w:tcPr>
            <w:tcW w:w="1320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Степень исполнения, %</w:t>
            </w:r>
          </w:p>
        </w:tc>
        <w:tc>
          <w:tcPr>
            <w:tcW w:w="2234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Обоснование отклонений значений показателя/ на конец отчетного года</w:t>
            </w:r>
          </w:p>
        </w:tc>
      </w:tr>
      <w:tr w:rsidR="00662F86" w:rsidRPr="00D271C9" w:rsidTr="000F1504">
        <w:tc>
          <w:tcPr>
            <w:tcW w:w="567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39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год, предшествующий отчетному</w:t>
            </w:r>
          </w:p>
        </w:tc>
        <w:tc>
          <w:tcPr>
            <w:tcW w:w="2683" w:type="dxa"/>
            <w:gridSpan w:val="2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отчетный год</w:t>
            </w:r>
          </w:p>
        </w:tc>
        <w:tc>
          <w:tcPr>
            <w:tcW w:w="1320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34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62F86" w:rsidRPr="00D271C9" w:rsidTr="000F1504">
        <w:tc>
          <w:tcPr>
            <w:tcW w:w="567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39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93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3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план</w:t>
            </w:r>
          </w:p>
        </w:tc>
        <w:tc>
          <w:tcPr>
            <w:tcW w:w="1440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факт</w:t>
            </w:r>
          </w:p>
        </w:tc>
        <w:tc>
          <w:tcPr>
            <w:tcW w:w="1320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34" w:type="dxa"/>
            <w:vMerge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62F86" w:rsidRPr="00D271C9" w:rsidTr="000F1504">
        <w:tc>
          <w:tcPr>
            <w:tcW w:w="567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39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820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243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440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320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234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  <w:tr w:rsidR="00662F86" w:rsidRPr="00D271C9" w:rsidTr="000F1504">
        <w:tc>
          <w:tcPr>
            <w:tcW w:w="567" w:type="dxa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465" w:type="dxa"/>
            <w:gridSpan w:val="8"/>
          </w:tcPr>
          <w:p w:rsidR="00662F86" w:rsidRPr="00D271C9" w:rsidRDefault="00662F86" w:rsidP="000F1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Государственная программа</w:t>
            </w:r>
            <w:r w:rsidR="00427CF4">
              <w:rPr>
                <w:rFonts w:ascii="Times New Roman" w:eastAsiaTheme="minorEastAsia" w:hAnsi="Times New Roman" w:cs="Times New Roman"/>
                <w:lang w:eastAsia="ru-RU"/>
              </w:rPr>
              <w:t xml:space="preserve"> «Управление государственным имуществом Нижегородской области»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3039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Доля безубыточных унитарных предприятий и организаций, находящихся в государственной собственности Нижегородской области, от общего количества предприятий и организаций, ведущих хозяйственную деятельность, находящихся в государственной собственности Нижегородской области, по окончании реализации Программы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24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440" w:type="dxa"/>
          </w:tcPr>
          <w:p w:rsidR="00C413BF" w:rsidRP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13BF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320" w:type="dxa"/>
          </w:tcPr>
          <w:p w:rsidR="00C413BF" w:rsidRP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13BF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234" w:type="dxa"/>
          </w:tcPr>
          <w:p w:rsidR="00C413BF" w:rsidRPr="00B27823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7823">
              <w:rPr>
                <w:rFonts w:ascii="Times New Roman" w:eastAsiaTheme="minorEastAsia" w:hAnsi="Times New Roman" w:cs="Times New Roman"/>
                <w:lang w:eastAsia="ru-RU"/>
              </w:rPr>
              <w:t>Показатели безубыточности унитарных предприятий могут быть рассмотрены после подготовки результатов финансово – хозяйственной деятельнос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ти унитарных предприятий за 2025</w:t>
            </w:r>
            <w:r w:rsidRPr="00B27823">
              <w:rPr>
                <w:rFonts w:ascii="Times New Roman" w:eastAsiaTheme="minorEastAsia" w:hAnsi="Times New Roman" w:cs="Times New Roman"/>
                <w:lang w:eastAsia="ru-RU"/>
              </w:rPr>
              <w:t xml:space="preserve"> г. по результатам годового бухгалтерского отчета. Ориентировочный срок подготовки необх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одимой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информации 10 апреля 2026</w:t>
            </w:r>
            <w:r w:rsidRPr="00B27823">
              <w:rPr>
                <w:rFonts w:ascii="Times New Roman" w:eastAsiaTheme="minorEastAsia" w:hAnsi="Times New Roman" w:cs="Times New Roman"/>
                <w:lang w:eastAsia="ru-RU"/>
              </w:rPr>
              <w:t xml:space="preserve"> года 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3039" w:type="dxa"/>
          </w:tcPr>
          <w:p w:rsidR="00C413BF" w:rsidRPr="00EE6A59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Доля объектов недвижимого имущества, на которое зарегистрировано право государственной собственности Нижегородской области, к общему количеству объектов недвижимого имущества, учтенных в реестре имущества государственной собственности Нижегородской области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F34890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4890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1243" w:type="dxa"/>
          </w:tcPr>
          <w:p w:rsidR="00C413BF" w:rsidRPr="00F34890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4890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1440" w:type="dxa"/>
          </w:tcPr>
          <w:p w:rsidR="00C413BF" w:rsidRPr="00F34890" w:rsidRDefault="00C413BF" w:rsidP="00C413B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489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320" w:type="dxa"/>
          </w:tcPr>
          <w:p w:rsidR="00C413BF" w:rsidRPr="00F34890" w:rsidRDefault="00C413BF" w:rsidP="00C413B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489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234" w:type="dxa"/>
          </w:tcPr>
          <w:p w:rsidR="00C413BF" w:rsidRPr="00F34890" w:rsidRDefault="00C413BF" w:rsidP="00C413BF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4890">
              <w:rPr>
                <w:rFonts w:ascii="Times New Roman" w:eastAsiaTheme="minorEastAsia" w:hAnsi="Times New Roman" w:cs="Times New Roman"/>
                <w:lang w:eastAsia="ru-RU"/>
              </w:rPr>
              <w:t>Регистрация объектов недвижимости проведена в полном объеме.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3039" w:type="dxa"/>
          </w:tcPr>
          <w:p w:rsidR="00C413BF" w:rsidRPr="001F448D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F448D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 недвижимости, расположенных на территориях кадастровых кварталов, в отношении которых проведены комплексные кадастровые работы, и количество подготовленных проектов межевания территорий, расположенных в границах кадастровых кварталов, в отношении которых проведены комплексные кадастровые работы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F448D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97689C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>5 054</w:t>
            </w:r>
          </w:p>
        </w:tc>
        <w:tc>
          <w:tcPr>
            <w:tcW w:w="1243" w:type="dxa"/>
          </w:tcPr>
          <w:p w:rsidR="00C413BF" w:rsidRPr="0097689C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>7 516</w:t>
            </w:r>
          </w:p>
        </w:tc>
        <w:tc>
          <w:tcPr>
            <w:tcW w:w="1440" w:type="dxa"/>
          </w:tcPr>
          <w:p w:rsidR="00C413BF" w:rsidRPr="00B27823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>9 510</w:t>
            </w:r>
          </w:p>
        </w:tc>
        <w:tc>
          <w:tcPr>
            <w:tcW w:w="1320" w:type="dxa"/>
          </w:tcPr>
          <w:p w:rsidR="00C413BF" w:rsidRPr="0097689C" w:rsidRDefault="00042A13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126,5</w:t>
            </w:r>
          </w:p>
        </w:tc>
        <w:tc>
          <w:tcPr>
            <w:tcW w:w="2234" w:type="dxa"/>
          </w:tcPr>
          <w:p w:rsidR="00C413BF" w:rsidRPr="00B27823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 xml:space="preserve">Фактическое превышение плановых значений показателей обусловлено выявлением в ходе работ реестровых ошибок в местоположении границ объектов недвижимости и их исправлении, а также образованием новых земельных участков, которые ранее отсутствовали в Едином государственном реестре недвижимости.  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039" w:type="dxa"/>
          </w:tcPr>
          <w:p w:rsidR="00C413BF" w:rsidRPr="00CF4D9F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объектов недвижимости (ОКС (Здания, сооружения, помещения, объекты незавершенного строительства)), для которых определена кадастровая стоимость на основании </w:t>
            </w:r>
            <w:hyperlink r:id="rId5" w:history="1">
              <w:r w:rsidRPr="00CF4D9F">
                <w:rPr>
                  <w:rFonts w:ascii="Times New Roman" w:eastAsiaTheme="minorEastAsia" w:hAnsi="Times New Roman" w:cs="Times New Roman"/>
                  <w:lang w:eastAsia="ru-RU"/>
                </w:rPr>
                <w:t>статей 14</w:t>
              </w:r>
            </w:hyperlink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 и </w:t>
            </w:r>
            <w:hyperlink r:id="rId6" w:history="1">
              <w:r w:rsidRPr="00CF4D9F">
                <w:rPr>
                  <w:rFonts w:ascii="Times New Roman" w:eastAsiaTheme="minorEastAsia" w:hAnsi="Times New Roman" w:cs="Times New Roman"/>
                  <w:lang w:eastAsia="ru-RU"/>
                </w:rPr>
                <w:t>16</w:t>
              </w:r>
            </w:hyperlink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 Федерального закона "О государственной кадастровой оценке" (нарастающим итогом)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24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440" w:type="dxa"/>
          </w:tcPr>
          <w:p w:rsidR="00C413BF" w:rsidRPr="00177992" w:rsidRDefault="00C413BF" w:rsidP="00C413BF">
            <w:pPr>
              <w:jc w:val="center"/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320" w:type="dxa"/>
          </w:tcPr>
          <w:p w:rsidR="00C413BF" w:rsidRPr="00177992" w:rsidRDefault="00C413BF" w:rsidP="00C413BF">
            <w:pPr>
              <w:jc w:val="center"/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234" w:type="dxa"/>
          </w:tcPr>
          <w:p w:rsidR="00C413BF" w:rsidRPr="00B27823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782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3039" w:type="dxa"/>
          </w:tcPr>
          <w:p w:rsidR="00C413BF" w:rsidRPr="00CF4D9F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объектов недвижимости (Земельные участки), для которых определена кадастровая стоимость на основании </w:t>
            </w:r>
            <w:hyperlink r:id="rId7" w:history="1">
              <w:r w:rsidRPr="00CF4D9F">
                <w:rPr>
                  <w:rFonts w:ascii="Times New Roman" w:eastAsiaTheme="minorEastAsia" w:hAnsi="Times New Roman" w:cs="Times New Roman"/>
                  <w:lang w:eastAsia="ru-RU"/>
                </w:rPr>
                <w:t>статей 14</w:t>
              </w:r>
            </w:hyperlink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 и </w:t>
            </w:r>
            <w:hyperlink r:id="rId8" w:history="1">
              <w:r w:rsidRPr="00CF4D9F">
                <w:rPr>
                  <w:rFonts w:ascii="Times New Roman" w:eastAsiaTheme="minorEastAsia" w:hAnsi="Times New Roman" w:cs="Times New Roman"/>
                  <w:lang w:eastAsia="ru-RU"/>
                </w:rPr>
                <w:t>16</w:t>
              </w:r>
            </w:hyperlink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 Федерального закона "О государственной кадастровой оценке" (нарастающим итогом)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24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440" w:type="dxa"/>
          </w:tcPr>
          <w:p w:rsidR="00C413BF" w:rsidRPr="00177992" w:rsidRDefault="00C413BF" w:rsidP="00C413BF">
            <w:pPr>
              <w:jc w:val="center"/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320" w:type="dxa"/>
          </w:tcPr>
          <w:p w:rsidR="00C413BF" w:rsidRPr="00177992" w:rsidRDefault="00C413BF" w:rsidP="00C413BF">
            <w:pPr>
              <w:jc w:val="center"/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234" w:type="dxa"/>
          </w:tcPr>
          <w:p w:rsidR="00C413BF" w:rsidRPr="00B27823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782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3039" w:type="dxa"/>
          </w:tcPr>
          <w:p w:rsidR="00C413BF" w:rsidRPr="00CF4D9F" w:rsidRDefault="00C413BF" w:rsidP="00C4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>Величина прямых финансовых поступлений в областной бюджет от управления государственным имуществом Нижегородской области, администрируемых Министерством</w:t>
            </w:r>
          </w:p>
          <w:p w:rsidR="00C413BF" w:rsidRPr="00CF4D9F" w:rsidRDefault="00C413BF" w:rsidP="00C413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>Млн руб.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1 729,2</w:t>
            </w:r>
          </w:p>
        </w:tc>
        <w:tc>
          <w:tcPr>
            <w:tcW w:w="124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1 092,1</w:t>
            </w:r>
          </w:p>
        </w:tc>
        <w:tc>
          <w:tcPr>
            <w:tcW w:w="1440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1 716,4</w:t>
            </w:r>
          </w:p>
        </w:tc>
        <w:tc>
          <w:tcPr>
            <w:tcW w:w="1320" w:type="dxa"/>
          </w:tcPr>
          <w:p w:rsidR="00C413BF" w:rsidRPr="00177992" w:rsidRDefault="00C413BF" w:rsidP="00C413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157,2</w:t>
            </w:r>
          </w:p>
        </w:tc>
        <w:tc>
          <w:tcPr>
            <w:tcW w:w="2234" w:type="dxa"/>
          </w:tcPr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1. Перевыполнение по доходам от аренды областной земли связано со следующими причинами: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задатков в общей сумме 1,8 млн руб. от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Агрос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», ИП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Ключкова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А.И., ИП Беляков И.Е.;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- оплатой по вновь заключенным договорам аренды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(после формирования прогноза) в общей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сумме  34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,1 млн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руб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;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мораторной задолженности и задолженности, взысканной по решению суда в общей сумме 10,5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2. Перевыполнение по доходам от аренды нежилого фонда связано с оплатой по вновь заключенным договорам (после формирования прогноза) в общей сумме 9,1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3. Перевыполнение по доходам в   виде   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прибыли,   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приходящейся   на   доли   в уставных (складочных) капиталах хозяйственных товариществ и обществ, или дивидендов по акциям, принадлежащим субъектам Российской Федерации связано с перечислением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нераспределенной  прибыли прошлых лет от АО «Газпром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межрегионгаз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Нижний Новгород» и АО «Международный аэропорт Нижний Новгород».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4. Перевыполнение по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доходам  от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поступлений средств  от инвесторов, осуществляющих строительство коммерческих объектов, за исключением жилья связано с погашением взысканной и мораторной задолженности, а также с оплатой обеспечительных платежей по инвестиционным соглашениям.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5. Перевыполнение плана по доходам от реализации имущества связано с: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- оплатой взысканной задолженности в сумме 2,5 млн руб.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Пайп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Груп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»;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- оплатой по договорам, заключенным после формирования прогноза на 2025 год (с рассрочкой по 159-ФЗ) от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Сыщенко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А.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В в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сумме 1,1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по вновь заключенным договорам купли-продажи, в рамках программы приватизации государственного имущества Нижегородской области в 2025 году в общей сумме 3,0 млн руб.;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перечислением  в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доход бюджета денежных средств в общей сумме 3,1 млн руб. от реализации недвижимого имущества, наиболее крупная сумма поступила за утилизированное имущество (лом трамвайных путей) в рамках реализации концессионного соглашения от 28.09.2022 №245-П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«О создании и эксплуатации имущественного комплекса наземного электрического транспорта общего пользования в городе Нижнем Новгороде» между Правительством Нижегородской области и ООО «Экологические проекты» в сумме 2,7 млн руб.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6. Перевыполнение плана по доходам от продажи земельных участков, находящихся в собственности субъектов Российской Федерации, связано с заключением новых договоров купли-продажи земельных участков (наиболее крупная оплата поступила от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Капстрой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-НН» в общей сумме 16,5 млн руб.).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3039" w:type="dxa"/>
          </w:tcPr>
          <w:p w:rsidR="00C413BF" w:rsidRPr="00E951BB" w:rsidRDefault="00C413BF" w:rsidP="00C4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7E9F">
              <w:rPr>
                <w:rFonts w:ascii="Times New Roman" w:eastAsiaTheme="minorEastAsia" w:hAnsi="Times New Roman" w:cs="Times New Roman"/>
                <w:lang w:eastAsia="ru-RU"/>
              </w:rPr>
              <w:t xml:space="preserve">Уровень укомплектованности министерства имущественных и земельных отношений </w:t>
            </w:r>
            <w:r w:rsidRPr="00007E9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Нижегородской области штатными единицами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6CD0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4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440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93,4</w:t>
            </w:r>
          </w:p>
        </w:tc>
        <w:tc>
          <w:tcPr>
            <w:tcW w:w="1320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93,4</w:t>
            </w:r>
          </w:p>
        </w:tc>
        <w:tc>
          <w:tcPr>
            <w:tcW w:w="2234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Отклонение произошло по причине отсутствия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квалифицированных кадров.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4465" w:type="dxa"/>
            <w:gridSpan w:val="8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CC8">
              <w:rPr>
                <w:rFonts w:ascii="Times New Roman" w:eastAsiaTheme="minorEastAsia" w:hAnsi="Times New Roman" w:cs="Times New Roman"/>
                <w:lang w:eastAsia="ru-RU"/>
              </w:rPr>
              <w:t>Ведомственный проект 1 «Приобретение имущества в государственную собственность Нижегородской области»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39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406C">
              <w:rPr>
                <w:rFonts w:ascii="Times New Roman" w:eastAsiaTheme="minorEastAsia" w:hAnsi="Times New Roman" w:cs="Times New Roman"/>
                <w:lang w:eastAsia="ru-RU"/>
              </w:rPr>
              <w:t>Доля объектов недвижимого имущества, на которое зарегистрировано право государственной собственности Нижегородской области, к общему количеству объектов недвижимого имущества, учтенных в реестре имущества государственной собственности Нижегородской области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124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1440" w:type="dxa"/>
          </w:tcPr>
          <w:p w:rsidR="00C413BF" w:rsidRPr="00F34890" w:rsidRDefault="00C413BF" w:rsidP="00C413B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489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320" w:type="dxa"/>
          </w:tcPr>
          <w:p w:rsidR="00C413BF" w:rsidRPr="00F34890" w:rsidRDefault="00C413BF" w:rsidP="00C413B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489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234" w:type="dxa"/>
          </w:tcPr>
          <w:p w:rsidR="00C413BF" w:rsidRPr="00F34890" w:rsidRDefault="00C413BF" w:rsidP="00C413BF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4890">
              <w:rPr>
                <w:rFonts w:ascii="Times New Roman" w:eastAsiaTheme="minorEastAsia" w:hAnsi="Times New Roman" w:cs="Times New Roman"/>
                <w:lang w:eastAsia="ru-RU"/>
              </w:rPr>
              <w:t>Регистрация объектов недвижимости проведена в полном объеме.</w:t>
            </w:r>
          </w:p>
        </w:tc>
      </w:tr>
      <w:tr w:rsidR="00C413BF" w:rsidRPr="00D271C9" w:rsidTr="00DF021D">
        <w:tc>
          <w:tcPr>
            <w:tcW w:w="567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1C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039" w:type="dxa"/>
            <w:vAlign w:val="center"/>
          </w:tcPr>
          <w:p w:rsidR="00C413BF" w:rsidRPr="00782023" w:rsidRDefault="00C413BF" w:rsidP="00C413BF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406C">
              <w:rPr>
                <w:rFonts w:ascii="Times New Roman" w:eastAsiaTheme="minorEastAsia" w:hAnsi="Times New Roman" w:cs="Times New Roman"/>
                <w:lang w:eastAsia="ru-RU"/>
              </w:rPr>
              <w:t>Количество приобретённого недвижимого имущества и (или) земельных участков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406C">
              <w:rPr>
                <w:rFonts w:ascii="Times New Roman" w:eastAsiaTheme="minorEastAsia" w:hAnsi="Times New Roman" w:cs="Times New Roman"/>
                <w:lang w:eastAsia="ru-RU"/>
              </w:rPr>
              <w:t>шт.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0F0FFC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F0FFC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</w:p>
        </w:tc>
        <w:tc>
          <w:tcPr>
            <w:tcW w:w="1243" w:type="dxa"/>
          </w:tcPr>
          <w:p w:rsidR="00C413BF" w:rsidRPr="000F0FFC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F0FFC">
              <w:rPr>
                <w:rFonts w:ascii="Times New Roman" w:eastAsiaTheme="minorEastAsia" w:hAnsi="Times New Roman" w:cs="Times New Roman"/>
                <w:lang w:eastAsia="ru-RU"/>
              </w:rPr>
              <w:t>22</w:t>
            </w:r>
          </w:p>
        </w:tc>
        <w:tc>
          <w:tcPr>
            <w:tcW w:w="1440" w:type="dxa"/>
          </w:tcPr>
          <w:p w:rsidR="00C413BF" w:rsidRPr="000F0FFC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F0FFC"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320" w:type="dxa"/>
          </w:tcPr>
          <w:p w:rsidR="00C413BF" w:rsidRPr="000F0FFC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F0FFC">
              <w:rPr>
                <w:rFonts w:ascii="Times New Roman" w:eastAsiaTheme="minorEastAsia" w:hAnsi="Times New Roman" w:cs="Times New Roman"/>
                <w:lang w:eastAsia="ru-RU"/>
              </w:rPr>
              <w:t>118,2</w:t>
            </w:r>
          </w:p>
        </w:tc>
        <w:tc>
          <w:tcPr>
            <w:tcW w:w="2234" w:type="dxa"/>
          </w:tcPr>
          <w:p w:rsidR="00C413BF" w:rsidRPr="000F0FFC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F0FFC">
              <w:rPr>
                <w:rFonts w:ascii="Times New Roman" w:eastAsiaTheme="minorEastAsia" w:hAnsi="Times New Roman" w:cs="Times New Roman"/>
                <w:lang w:eastAsia="ru-RU"/>
              </w:rPr>
              <w:t>Перевыполнение связано с приобретением в конце 2025 года 4 объектов недвижимости.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039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4922">
              <w:rPr>
                <w:rFonts w:ascii="Times New Roman" w:eastAsiaTheme="minorEastAsia" w:hAnsi="Times New Roman" w:cs="Times New Roman"/>
                <w:lang w:eastAsia="ru-RU"/>
              </w:rPr>
              <w:t>Величина прямых финансовых  поступлений в областной бюджет от управления государственным имуществом Нижегородской области, администрируемых Министерством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>Млн руб.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1 729,2</w:t>
            </w:r>
          </w:p>
        </w:tc>
        <w:tc>
          <w:tcPr>
            <w:tcW w:w="124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1 092,1</w:t>
            </w:r>
          </w:p>
        </w:tc>
        <w:tc>
          <w:tcPr>
            <w:tcW w:w="1440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1 716,4</w:t>
            </w:r>
          </w:p>
        </w:tc>
        <w:tc>
          <w:tcPr>
            <w:tcW w:w="1320" w:type="dxa"/>
          </w:tcPr>
          <w:p w:rsidR="00C413BF" w:rsidRPr="00177992" w:rsidRDefault="00C413BF" w:rsidP="00C413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157,2</w:t>
            </w:r>
          </w:p>
        </w:tc>
        <w:tc>
          <w:tcPr>
            <w:tcW w:w="2234" w:type="dxa"/>
          </w:tcPr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1. Перевыполнение по доходам от аренды областной земли связано со следующими причинами: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задатков в общей сумме 1,8 млн руб. от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Агрос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», ИП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Ключкова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А.И., ИП Беляков И.Е.;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- оплатой по вновь заключенным договорам аренды (после формирования прогноза) в общей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сумме  34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,1 млн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руб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;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мораторной задолженности и задолженности, взысканной по решению суда в общей сумме 10,5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2. Перевыполнение по доходам от аренды нежилого фонда связано с оплатой по вновь заключенным договорам (после формирования прогноза) в общей сумме 9,1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3. Перевыполнение по доходам в   виде   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прибыли,   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приходящейся   на   доли   в уставных (складочных) капиталах хозяйственных товариществ и обществ, или дивидендов по акциям, принадлежащим субъектам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Российской Федерации связано с перечислением нераспределенной  прибыли прошлых лет от АО «Газпром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межрегионгаз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Нижний Новгород» и АО «Международный аэропорт Нижний Новгород».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4. Перевыполнение по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доходам  от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поступлений средств  от инвесторов, осуществляющих строительство коммерческих объектов, за исключением жилья связано с погашением взысканной и мораторной задолженности, а также с оплатой обеспечительных платежей по инвестиционным соглашениям.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5. Перевыполнение плана по доходам от реализации имущества связано с: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- оплатой взысканной задолженности в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сумме 2,5 млн руб.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Пайп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Груп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»;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- оплатой по договорам, заключенным после формирования прогноза на 2025 год (с рассрочкой по 159-ФЗ) от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Сыщенко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А.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В в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сумме 1,1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по вновь заключенным договорам купли-продажи, в рамках программы приватизации государственного имущества Нижегородской области в 2025 году в общей сумме 3,0 млн руб.;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перечислением  в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доход бюджета денежных средств в общей сумме 3,1 млн руб. от реализации недвижимого имущества, наиболее крупная сумма поступила за утилизированное имущество (лом трамвайных путей) в рамках реализации концессионного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соглашения от 28.09.2022 №245-П «О создании и эксплуатации имущественного комплекса наземного электрического транспорта общего пользования в городе Нижнем Новгороде» между Правительством Нижегородской области и ООО «Экологические проекты» в сумме 2,7 млн руб.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6. Перевыполнение плана по доходам от продажи земельных участков, находящихся в собственности субъектов Российской Федерации, связано с заключением новых договоров купли-продажи земельных участков (наиболее крупная оплата поступила от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Капстрой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-НН» в общей сумме 16,5 млн руб.).</w:t>
            </w:r>
          </w:p>
        </w:tc>
      </w:tr>
      <w:tr w:rsidR="00C413BF" w:rsidRPr="00D271C9" w:rsidTr="00DF021D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4465" w:type="dxa"/>
            <w:gridSpan w:val="8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CC8">
              <w:rPr>
                <w:rFonts w:ascii="Times New Roman" w:hAnsi="Times New Roman"/>
                <w:lang w:eastAsia="ru-RU"/>
              </w:rPr>
              <w:t>Комплекс процессных мероприятий 1 «Осуществление функций по управлению государственным имуществом»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039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4922">
              <w:rPr>
                <w:rFonts w:ascii="Times New Roman" w:eastAsiaTheme="minorEastAsia" w:hAnsi="Times New Roman" w:cs="Times New Roman"/>
                <w:lang w:eastAsia="ru-RU"/>
              </w:rPr>
              <w:t>Величина прямых финансовых  поступлений в областной бюджет от управления государственным имуществом Нижегородской области, администрируемых Министерством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>Млн руб.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76EB">
              <w:rPr>
                <w:rFonts w:ascii="Times New Roman" w:eastAsiaTheme="minorEastAsia" w:hAnsi="Times New Roman" w:cs="Times New Roman"/>
                <w:lang w:eastAsia="ru-RU"/>
              </w:rPr>
              <w:t>1 729,2</w:t>
            </w:r>
          </w:p>
        </w:tc>
        <w:tc>
          <w:tcPr>
            <w:tcW w:w="1243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1 092,1</w:t>
            </w:r>
          </w:p>
        </w:tc>
        <w:tc>
          <w:tcPr>
            <w:tcW w:w="1440" w:type="dxa"/>
          </w:tcPr>
          <w:p w:rsidR="00C413BF" w:rsidRPr="00177992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1 716,4</w:t>
            </w:r>
          </w:p>
        </w:tc>
        <w:tc>
          <w:tcPr>
            <w:tcW w:w="1320" w:type="dxa"/>
          </w:tcPr>
          <w:p w:rsidR="00C413BF" w:rsidRPr="00177992" w:rsidRDefault="00C413BF" w:rsidP="00C413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157,2</w:t>
            </w:r>
          </w:p>
        </w:tc>
        <w:tc>
          <w:tcPr>
            <w:tcW w:w="2234" w:type="dxa"/>
          </w:tcPr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1. Перевыполнение по доходам от аренды областной земли связано со следующими причинами: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задатков в общей сумме 1,8 млн руб. от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Агрос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», ИП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Ключкова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А.И., ИП Беляков И.Е.;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- оплатой по вновь заключенным договорам аренды (после формирования прогноза) в общей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сумме  34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,1 млн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руб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;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мораторной задолженности и задолженности, взысканной по решению суда в общей сумме 10,5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2. Перевыполнение по доходам от аренды нежилого фонда связано с оплатой по вновь заключенным договорам (после формирования прогноза) в общей сумме 9,1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3. Перевыполнение по доходам в   виде   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прибыли,   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риходящейся   на   доли   в уставных (складочных) капиталах хозяйственных товариществ и обществ, или дивидендов по акциям, принадлежащим субъектам Российской Федерации связано с перечислением нераспределенной  прибыли прошлых лет от АО «Газпром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межрегионгаз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Нижний Новгород» и АО «Международный аэропорт Нижний Новгород».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4. Перевыполнение по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доходам  от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поступлений средств  от инвесторов, осуществляющих строительство коммерческих объектов, за исключением жилья связано с погашением взысканной и мораторной задолженности, а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также с оплатой обеспечительных платежей по инвестиционным соглашениям.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5. Перевыполнение плана по доходам от реализации имущества связано с: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- оплатой взысканной задолженности в сумме 2,5 млн руб.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Пайп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Груп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»;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- оплатой по договорам, заключенным после формирования прогноза на 2025 год (с рассрочкой по 159-ФЗ) от 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Сыщенко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А.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В в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сумме 1,1 млн руб.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 оплатой по вновь заключенным договорам купли-продажи, в рамках программы приватизации государственного имущества Нижегородской области в 2025 году в общей сумме 3,0 млн руб.;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proofErr w:type="gram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перечислением  в</w:t>
            </w:r>
            <w:proofErr w:type="gram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 доход бюджета денежных средств в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общей сумме 3,1 млн руб. от реализации недвижимого имущества, наиболее крупная сумма поступила за утилизированное имущество (лом трамвайных путей) в рамках реализации концессионного соглашения от 28.09.2022 №245-П «О создании и эксплуатации имущественного комплекса наземного электрического транспорта общего пользования в городе Нижнем Новгороде» между Правительством Нижегородской области и ООО «Экологические проекты» в сумме 2,7 млн руб. </w:t>
            </w:r>
          </w:p>
          <w:p w:rsidR="00C413BF" w:rsidRPr="00177992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 xml:space="preserve">6. Перевыполнение плана по доходам от продажи земельных участков, находящихся в собственности субъектов Российской Федерации, связано с </w:t>
            </w: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заключением новых договоров купли-продажи земельных участков (наиболее крупная оплата поступила от ООО «</w:t>
            </w:r>
            <w:proofErr w:type="spellStart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Капстрой</w:t>
            </w:r>
            <w:proofErr w:type="spellEnd"/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-НН» в общей сумме 16,5 млн руб.).</w:t>
            </w:r>
          </w:p>
        </w:tc>
      </w:tr>
      <w:tr w:rsidR="00C413BF" w:rsidRPr="00D271C9" w:rsidTr="00DF021D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4465" w:type="dxa"/>
            <w:gridSpan w:val="8"/>
          </w:tcPr>
          <w:p w:rsidR="00C413BF" w:rsidRPr="00D271C9" w:rsidRDefault="00C413BF" w:rsidP="00C413BF">
            <w:pPr>
              <w:contextualSpacing/>
              <w:rPr>
                <w:rFonts w:ascii="Times New Roman" w:hAnsi="Times New Roman"/>
              </w:rPr>
            </w:pPr>
            <w:r w:rsidRPr="00F21CC8">
              <w:rPr>
                <w:rFonts w:ascii="Times New Roman" w:hAnsi="Times New Roman"/>
                <w:lang w:eastAsia="ru-RU"/>
              </w:rPr>
              <w:t>Региональный проект 2 «Проведение комплексных кадастровых работ»</w:t>
            </w:r>
          </w:p>
        </w:tc>
      </w:tr>
      <w:tr w:rsidR="00C413BF" w:rsidRPr="00D271C9" w:rsidTr="00DF021D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39" w:type="dxa"/>
            <w:vAlign w:val="center"/>
          </w:tcPr>
          <w:p w:rsidR="00C413BF" w:rsidRPr="00F86148" w:rsidRDefault="00C413BF" w:rsidP="00C413BF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6148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 недвижимости, расположенных на территориях кадастровых кварталов, в отношении которых проведены комплексные кадастровые работы, и количество подготовленных проектов межевания территорий, расположенных в границах кадастровых кварталов, в отношении которых проведены комплексные кадастровые работы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F448D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0A5441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A5441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0A544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r w:rsidRPr="000A5441">
              <w:rPr>
                <w:rFonts w:ascii="Times New Roman" w:eastAsiaTheme="minorEastAsia" w:hAnsi="Times New Roman" w:cs="Times New Roman"/>
                <w:lang w:eastAsia="ru-RU"/>
              </w:rPr>
              <w:t>054</w:t>
            </w:r>
          </w:p>
        </w:tc>
        <w:tc>
          <w:tcPr>
            <w:tcW w:w="1243" w:type="dxa"/>
          </w:tcPr>
          <w:p w:rsidR="00C413BF" w:rsidRPr="000A5441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A5441">
              <w:rPr>
                <w:rFonts w:ascii="Times New Roman" w:eastAsiaTheme="minorEastAsia" w:hAnsi="Times New Roman" w:cs="Times New Roman"/>
                <w:lang w:eastAsia="ru-RU"/>
              </w:rPr>
              <w:t>7 516</w:t>
            </w:r>
          </w:p>
        </w:tc>
        <w:tc>
          <w:tcPr>
            <w:tcW w:w="1440" w:type="dxa"/>
          </w:tcPr>
          <w:p w:rsidR="00C413BF" w:rsidRPr="000A5441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A5441">
              <w:rPr>
                <w:rFonts w:ascii="Times New Roman" w:eastAsiaTheme="minorEastAsia" w:hAnsi="Times New Roman" w:cs="Times New Roman"/>
                <w:lang w:eastAsia="ru-RU"/>
              </w:rPr>
              <w:t>9 510</w:t>
            </w:r>
          </w:p>
        </w:tc>
        <w:tc>
          <w:tcPr>
            <w:tcW w:w="1320" w:type="dxa"/>
          </w:tcPr>
          <w:p w:rsidR="00C413BF" w:rsidRPr="0097689C" w:rsidRDefault="00042A13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126,5</w:t>
            </w:r>
            <w:bookmarkStart w:id="0" w:name="_GoBack"/>
            <w:bookmarkEnd w:id="0"/>
          </w:p>
        </w:tc>
        <w:tc>
          <w:tcPr>
            <w:tcW w:w="2234" w:type="dxa"/>
          </w:tcPr>
          <w:p w:rsidR="00C413BF" w:rsidRPr="00B27823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7689C">
              <w:rPr>
                <w:rFonts w:ascii="Times New Roman" w:eastAsiaTheme="minorEastAsia" w:hAnsi="Times New Roman" w:cs="Times New Roman"/>
                <w:lang w:eastAsia="ru-RU"/>
              </w:rPr>
              <w:t xml:space="preserve">Фактическое превышение плановых значений показателей обусловлено выявлением в ходе работ реестровых ошибок в местоположении границ объектов недвижимости и их исправлении, а также образованием новых земельных участков, которые ранее отсутствовали в Едином государственном реестре недвижимости.  </w:t>
            </w:r>
          </w:p>
        </w:tc>
      </w:tr>
      <w:tr w:rsidR="00C413BF" w:rsidRPr="00D271C9" w:rsidTr="00DF021D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14465" w:type="dxa"/>
            <w:gridSpan w:val="8"/>
          </w:tcPr>
          <w:p w:rsidR="00C413BF" w:rsidRPr="00D271C9" w:rsidRDefault="00C413BF" w:rsidP="00C413BF">
            <w:pPr>
              <w:contextualSpacing/>
              <w:jc w:val="center"/>
              <w:rPr>
                <w:rFonts w:ascii="Times New Roman" w:hAnsi="Times New Roman"/>
              </w:rPr>
            </w:pPr>
            <w:r w:rsidRPr="00F21CC8">
              <w:rPr>
                <w:rFonts w:ascii="Times New Roman" w:hAnsi="Times New Roman"/>
                <w:lang w:eastAsia="ru-RU"/>
              </w:rPr>
              <w:t>Комплекс процессных мероприятий 2 «Осуществление деятельности государственного бюджетного учреждения Нижегородской области «Кадастровая оценка»»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039" w:type="dxa"/>
          </w:tcPr>
          <w:p w:rsidR="00C413BF" w:rsidRPr="00CF4D9F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объектов недвижимости (ОКС (Здания, сооружения, помещения, объекты незавершенного строительства)), для которых определена кадастровая стоимость на основании </w:t>
            </w:r>
            <w:hyperlink r:id="rId9" w:history="1">
              <w:r w:rsidRPr="00CF4D9F">
                <w:rPr>
                  <w:rFonts w:ascii="Times New Roman" w:eastAsiaTheme="minorEastAsia" w:hAnsi="Times New Roman" w:cs="Times New Roman"/>
                  <w:lang w:eastAsia="ru-RU"/>
                </w:rPr>
                <w:t>статей 14</w:t>
              </w:r>
            </w:hyperlink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 и </w:t>
            </w:r>
            <w:hyperlink r:id="rId10" w:history="1">
              <w:r w:rsidRPr="00CF4D9F">
                <w:rPr>
                  <w:rFonts w:ascii="Times New Roman" w:eastAsiaTheme="minorEastAsia" w:hAnsi="Times New Roman" w:cs="Times New Roman"/>
                  <w:lang w:eastAsia="ru-RU"/>
                </w:rPr>
                <w:t>16</w:t>
              </w:r>
            </w:hyperlink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 Федерального закона "О государственной кадастровой оценке" (нарастающим итогом)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243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440" w:type="dxa"/>
          </w:tcPr>
          <w:p w:rsidR="00C413BF" w:rsidRPr="00177992" w:rsidRDefault="00C413BF" w:rsidP="00C413BF">
            <w:pPr>
              <w:jc w:val="center"/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320" w:type="dxa"/>
          </w:tcPr>
          <w:p w:rsidR="00C413BF" w:rsidRPr="00177992" w:rsidRDefault="00C413BF" w:rsidP="00C413BF">
            <w:pPr>
              <w:jc w:val="center"/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234" w:type="dxa"/>
          </w:tcPr>
          <w:p w:rsidR="00C413BF" w:rsidRPr="00C176EB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76E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413BF" w:rsidRPr="00D271C9" w:rsidTr="000F1504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039" w:type="dxa"/>
          </w:tcPr>
          <w:p w:rsidR="00C413BF" w:rsidRPr="00CF4D9F" w:rsidRDefault="00C413BF" w:rsidP="00C413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объектов недвижимости (Земельные участки), для которых определена кадастровая стоимость на основании </w:t>
            </w:r>
            <w:hyperlink r:id="rId11" w:history="1">
              <w:r w:rsidRPr="00CF4D9F">
                <w:rPr>
                  <w:rFonts w:ascii="Times New Roman" w:eastAsiaTheme="minorEastAsia" w:hAnsi="Times New Roman" w:cs="Times New Roman"/>
                  <w:lang w:eastAsia="ru-RU"/>
                </w:rPr>
                <w:t>статей 14</w:t>
              </w:r>
            </w:hyperlink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 и </w:t>
            </w:r>
            <w:hyperlink r:id="rId12" w:history="1">
              <w:r w:rsidRPr="00CF4D9F">
                <w:rPr>
                  <w:rFonts w:ascii="Times New Roman" w:eastAsiaTheme="minorEastAsia" w:hAnsi="Times New Roman" w:cs="Times New Roman"/>
                  <w:lang w:eastAsia="ru-RU"/>
                </w:rPr>
                <w:t>16</w:t>
              </w:r>
            </w:hyperlink>
            <w:r w:rsidRPr="00CF4D9F">
              <w:rPr>
                <w:rFonts w:ascii="Times New Roman" w:eastAsiaTheme="minorEastAsia" w:hAnsi="Times New Roman" w:cs="Times New Roman"/>
                <w:lang w:eastAsia="ru-RU"/>
              </w:rPr>
              <w:t xml:space="preserve"> Федерального закона "О государственной кадастровой оценке" (нарастающим итогом)</w:t>
            </w:r>
          </w:p>
        </w:tc>
        <w:tc>
          <w:tcPr>
            <w:tcW w:w="1276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820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243" w:type="dxa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440" w:type="dxa"/>
          </w:tcPr>
          <w:p w:rsidR="00C413BF" w:rsidRPr="00177992" w:rsidRDefault="00C413BF" w:rsidP="00C413BF">
            <w:pPr>
              <w:jc w:val="center"/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320" w:type="dxa"/>
          </w:tcPr>
          <w:p w:rsidR="00C413BF" w:rsidRPr="00177992" w:rsidRDefault="00C413BF" w:rsidP="00C413BF">
            <w:pPr>
              <w:jc w:val="center"/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234" w:type="dxa"/>
          </w:tcPr>
          <w:p w:rsidR="00C413BF" w:rsidRPr="00C176EB" w:rsidRDefault="00C413BF" w:rsidP="00C4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76E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413BF" w:rsidRPr="00D271C9" w:rsidTr="00DF021D">
        <w:tc>
          <w:tcPr>
            <w:tcW w:w="567" w:type="dxa"/>
          </w:tcPr>
          <w:p w:rsidR="00C413BF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14465" w:type="dxa"/>
            <w:gridSpan w:val="8"/>
          </w:tcPr>
          <w:p w:rsidR="00C413BF" w:rsidRPr="00D271C9" w:rsidRDefault="00C413BF" w:rsidP="00C41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CC8">
              <w:rPr>
                <w:rFonts w:ascii="Times New Roman" w:hAnsi="Times New Roman"/>
                <w:lang w:eastAsia="ru-RU"/>
              </w:rPr>
              <w:t>Ведомственный проект 2 «Поддержка государственных унитарных предприятий и юридических лиц, 100% доли (акций) которых принадлежат Нижегородской области, в рамках управления и использования государственного имущества»</w:t>
            </w:r>
          </w:p>
        </w:tc>
      </w:tr>
      <w:tr w:rsidR="00C9612D" w:rsidRPr="00D271C9" w:rsidTr="000F1504">
        <w:tc>
          <w:tcPr>
            <w:tcW w:w="567" w:type="dxa"/>
          </w:tcPr>
          <w:p w:rsidR="00C9612D" w:rsidRDefault="00C9612D" w:rsidP="00C96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39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 xml:space="preserve">Доля безубыточных унитарных предприятий и организаций, находящихся в государственной собственности Нижегородской области, от общего количества предприятий и организаций, ведущих хозяйственную деятельность, находящихся в государственной собственности Нижегородской </w:t>
            </w: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области, по окончании реализации Программы</w:t>
            </w:r>
          </w:p>
        </w:tc>
        <w:tc>
          <w:tcPr>
            <w:tcW w:w="1276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820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243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440" w:type="dxa"/>
          </w:tcPr>
          <w:p w:rsidR="00C9612D" w:rsidRPr="00C413BF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13BF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320" w:type="dxa"/>
          </w:tcPr>
          <w:p w:rsidR="00C9612D" w:rsidRPr="00C413BF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13BF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234" w:type="dxa"/>
          </w:tcPr>
          <w:p w:rsidR="00C9612D" w:rsidRPr="00B27823" w:rsidRDefault="00C9612D" w:rsidP="00C96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7823">
              <w:rPr>
                <w:rFonts w:ascii="Times New Roman" w:eastAsiaTheme="minorEastAsia" w:hAnsi="Times New Roman" w:cs="Times New Roman"/>
                <w:lang w:eastAsia="ru-RU"/>
              </w:rPr>
              <w:t>Показатели безубыточности унитарных предприятий могут быть рассмотрены после подготовки результатов финансово – хозяйственной деятельнос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ти унитарных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предприятий за 2025</w:t>
            </w:r>
            <w:r w:rsidRPr="00B27823">
              <w:rPr>
                <w:rFonts w:ascii="Times New Roman" w:eastAsiaTheme="minorEastAsia" w:hAnsi="Times New Roman" w:cs="Times New Roman"/>
                <w:lang w:eastAsia="ru-RU"/>
              </w:rPr>
              <w:t xml:space="preserve"> г. по результатам годового бухгалтерского отчета. Ориентировочный срок подготовки необх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одимой информации 10 апреля 2026</w:t>
            </w:r>
            <w:r w:rsidRPr="00B27823">
              <w:rPr>
                <w:rFonts w:ascii="Times New Roman" w:eastAsiaTheme="minorEastAsia" w:hAnsi="Times New Roman" w:cs="Times New Roman"/>
                <w:lang w:eastAsia="ru-RU"/>
              </w:rPr>
              <w:t xml:space="preserve"> года </w:t>
            </w:r>
          </w:p>
        </w:tc>
      </w:tr>
      <w:tr w:rsidR="00C9612D" w:rsidRPr="00D271C9" w:rsidTr="00DF021D">
        <w:tc>
          <w:tcPr>
            <w:tcW w:w="567" w:type="dxa"/>
          </w:tcPr>
          <w:p w:rsidR="00C9612D" w:rsidRDefault="00C9612D" w:rsidP="00C96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4465" w:type="dxa"/>
            <w:gridSpan w:val="8"/>
          </w:tcPr>
          <w:p w:rsidR="00C9612D" w:rsidRPr="00D271C9" w:rsidRDefault="00C9612D" w:rsidP="00C9612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Комплекс</w:t>
            </w:r>
            <w:r w:rsidRPr="008E1B48">
              <w:rPr>
                <w:rFonts w:ascii="Times New Roman" w:eastAsiaTheme="minorEastAsia" w:hAnsi="Times New Roman" w:cs="Times New Roman"/>
                <w:lang w:eastAsia="ru-RU"/>
              </w:rPr>
              <w:t xml:space="preserve"> процессных мероприятий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3 «</w:t>
            </w:r>
            <w:r w:rsidRPr="008E1B48">
              <w:rPr>
                <w:rFonts w:ascii="Times New Roman" w:eastAsiaTheme="minorEastAsia" w:hAnsi="Times New Roman" w:cs="Times New Roman"/>
                <w:lang w:eastAsia="ru-RU"/>
              </w:rPr>
              <w:t>Обеспечение эффективного исполнения государственных функций в процессе реализации государственной программы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C9612D" w:rsidRPr="00D271C9" w:rsidTr="000F1504">
        <w:tc>
          <w:tcPr>
            <w:tcW w:w="567" w:type="dxa"/>
          </w:tcPr>
          <w:p w:rsidR="00C9612D" w:rsidRDefault="00C9612D" w:rsidP="00C96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39" w:type="dxa"/>
          </w:tcPr>
          <w:p w:rsidR="00C9612D" w:rsidRPr="00E951BB" w:rsidRDefault="00C9612D" w:rsidP="00C96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7E9F">
              <w:rPr>
                <w:rFonts w:ascii="Times New Roman" w:eastAsiaTheme="minorEastAsia" w:hAnsi="Times New Roman" w:cs="Times New Roman"/>
                <w:lang w:eastAsia="ru-RU"/>
              </w:rPr>
              <w:t>Уровень укомплектованности министерства имущественных и земельных отношений Нижегородской области штатными единицами</w:t>
            </w:r>
          </w:p>
        </w:tc>
        <w:tc>
          <w:tcPr>
            <w:tcW w:w="1276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820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6A59">
              <w:rPr>
                <w:rFonts w:ascii="Times New Roman" w:eastAsiaTheme="minorEastAsia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093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43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440" w:type="dxa"/>
          </w:tcPr>
          <w:p w:rsidR="00C9612D" w:rsidRPr="00177992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93,4</w:t>
            </w:r>
          </w:p>
        </w:tc>
        <w:tc>
          <w:tcPr>
            <w:tcW w:w="1320" w:type="dxa"/>
          </w:tcPr>
          <w:p w:rsidR="00C9612D" w:rsidRPr="00177992" w:rsidRDefault="00C9612D" w:rsidP="00C96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992">
              <w:rPr>
                <w:rFonts w:ascii="Times New Roman" w:eastAsiaTheme="minorEastAsia" w:hAnsi="Times New Roman" w:cs="Times New Roman"/>
                <w:lang w:eastAsia="ru-RU"/>
              </w:rPr>
              <w:t>93,4</w:t>
            </w:r>
          </w:p>
        </w:tc>
        <w:tc>
          <w:tcPr>
            <w:tcW w:w="2234" w:type="dxa"/>
          </w:tcPr>
          <w:p w:rsidR="00C9612D" w:rsidRPr="00D271C9" w:rsidRDefault="00C9612D" w:rsidP="00C96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Отклонение произошло по причине отсутствия квалифицированных кадров.</w:t>
            </w:r>
          </w:p>
        </w:tc>
      </w:tr>
    </w:tbl>
    <w:p w:rsidR="00662F86" w:rsidRDefault="00662F86"/>
    <w:p w:rsidR="001D0A68" w:rsidRPr="002F7089" w:rsidRDefault="001D0A68" w:rsidP="001D0A68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2F7089">
        <w:rPr>
          <w:rFonts w:ascii="Times New Roman" w:hAnsi="Times New Roman" w:cs="Times New Roman"/>
          <w:b/>
          <w:szCs w:val="22"/>
          <w:u w:val="single"/>
        </w:rPr>
        <w:t>Раздел 4 отчета. Информация об изменениях, внес</w:t>
      </w:r>
      <w:r w:rsidR="001C21CC">
        <w:rPr>
          <w:rFonts w:ascii="Times New Roman" w:hAnsi="Times New Roman" w:cs="Times New Roman"/>
          <w:b/>
          <w:szCs w:val="22"/>
          <w:u w:val="single"/>
        </w:rPr>
        <w:t>енных в отчетном периоде в государственную программу</w:t>
      </w:r>
    </w:p>
    <w:p w:rsidR="001D0A68" w:rsidRPr="002F7089" w:rsidRDefault="001D0A68" w:rsidP="001D0A68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5224"/>
        <w:gridCol w:w="9109"/>
      </w:tblGrid>
      <w:tr w:rsidR="001D0A68" w:rsidRPr="002F7089" w:rsidTr="00D13567">
        <w:tc>
          <w:tcPr>
            <w:tcW w:w="688" w:type="dxa"/>
            <w:vAlign w:val="center"/>
          </w:tcPr>
          <w:p w:rsidR="001D0A68" w:rsidRPr="002F7089" w:rsidRDefault="001D0A68" w:rsidP="00DF021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2F7089">
              <w:rPr>
                <w:rFonts w:ascii="Times New Roman" w:hAnsi="Times New Roman"/>
              </w:rPr>
              <w:t>N п/п</w:t>
            </w:r>
          </w:p>
        </w:tc>
        <w:tc>
          <w:tcPr>
            <w:tcW w:w="5224" w:type="dxa"/>
            <w:vAlign w:val="center"/>
          </w:tcPr>
          <w:p w:rsidR="001D0A68" w:rsidRPr="002F7089" w:rsidRDefault="001D0A68" w:rsidP="00DF021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D0A68" w:rsidRPr="002F7089" w:rsidRDefault="001D0A68" w:rsidP="00DF021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F7089">
              <w:rPr>
                <w:rFonts w:ascii="Times New Roman" w:hAnsi="Times New Roman"/>
              </w:rPr>
              <w:t>Реквизиты нормативного акта Правительства Нижегородской области о внесении изменений</w:t>
            </w:r>
          </w:p>
          <w:p w:rsidR="001D0A68" w:rsidRPr="002F7089" w:rsidRDefault="001D0A68" w:rsidP="00DF021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09" w:type="dxa"/>
            <w:vAlign w:val="center"/>
          </w:tcPr>
          <w:p w:rsidR="001D0A68" w:rsidRPr="002F7089" w:rsidRDefault="001D0A68" w:rsidP="00DF021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F7089">
              <w:rPr>
                <w:rFonts w:ascii="Times New Roman" w:hAnsi="Times New Roman"/>
              </w:rPr>
              <w:t>Обоснование внесения изменений</w:t>
            </w:r>
            <w:r w:rsidRPr="002F708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2F7089">
              <w:rPr>
                <w:rFonts w:ascii="Times New Roman" w:hAnsi="Times New Roman"/>
              </w:rPr>
              <w:t>необходимостью приведения в соответствии финансовой части программы</w:t>
            </w:r>
          </w:p>
        </w:tc>
      </w:tr>
      <w:tr w:rsidR="007D5A58" w:rsidRPr="002F7089" w:rsidTr="00D13567">
        <w:trPr>
          <w:trHeight w:val="584"/>
        </w:trPr>
        <w:tc>
          <w:tcPr>
            <w:tcW w:w="688" w:type="dxa"/>
          </w:tcPr>
          <w:p w:rsidR="007D5A58" w:rsidRPr="002F7089" w:rsidRDefault="007D5A58" w:rsidP="007D5A58">
            <w:pPr>
              <w:pStyle w:val="ConsPlusNormal"/>
              <w:rPr>
                <w:rFonts w:ascii="Times New Roman" w:hAnsi="Times New Roman"/>
              </w:rPr>
            </w:pPr>
            <w:r w:rsidRPr="002F7089">
              <w:rPr>
                <w:rFonts w:ascii="Times New Roman" w:hAnsi="Times New Roman"/>
              </w:rPr>
              <w:t>1.</w:t>
            </w:r>
          </w:p>
        </w:tc>
        <w:tc>
          <w:tcPr>
            <w:tcW w:w="5224" w:type="dxa"/>
          </w:tcPr>
          <w:p w:rsidR="007D5A58" w:rsidRPr="007D5A58" w:rsidRDefault="007D5A58" w:rsidP="007D5A58">
            <w:pPr>
              <w:pStyle w:val="ConsPlusCell"/>
              <w:widowControl/>
              <w:jc w:val="both"/>
              <w:rPr>
                <w:rFonts w:ascii="Times New Roman" w:hAnsi="Times New Roman" w:cs="Calibri"/>
                <w:sz w:val="22"/>
              </w:rPr>
            </w:pPr>
            <w:r w:rsidRPr="007D5A58">
              <w:rPr>
                <w:rFonts w:ascii="Times New Roman" w:hAnsi="Times New Roman" w:cs="Calibri"/>
                <w:sz w:val="22"/>
              </w:rPr>
              <w:t>В соответствие с Постановлением Правительства Нижегородской области от 4 сентября 2023 года № 806 «Об утверждении Порядка разработки, реализации, мониторинга и оценки эффективности государственных программ Нижегородской области» изменения, внесенные в госпрограмму в 2024 году, утверждены приказом министерства имущественных и земельных отношений Ниж</w:t>
            </w:r>
            <w:r w:rsidR="00AD6EC3">
              <w:rPr>
                <w:rFonts w:ascii="Times New Roman" w:hAnsi="Times New Roman" w:cs="Calibri"/>
                <w:sz w:val="22"/>
              </w:rPr>
              <w:t xml:space="preserve">егородской области от </w:t>
            </w:r>
            <w:r w:rsidR="00AD6EC3" w:rsidRPr="00AD6EC3">
              <w:rPr>
                <w:rFonts w:ascii="Times New Roman" w:hAnsi="Times New Roman" w:cs="Calibri"/>
                <w:sz w:val="22"/>
              </w:rPr>
              <w:lastRenderedPageBreak/>
              <w:t>14.03.2025 года №326-13-233820/25, от 14.03.2025 года № 326-13-233816/25, от 14.03.2025 года №326-13-233811/25, от 14.03.2025 года №326-13-233805/25, от 14.03.2025 года №326-13-233795/25, от 14.03.2025 года №326-13-233796/25, от 14.03.025 года №326-13-233791/25, от 14.03.2025 года №326-13-233790/25, от 10.04.2025 года №326-13-330872/25, от 10.04.2025 года №326-13-330842/25, от 10.04.2025 года №326-13-330861/25, от 10.04.2025 года №326-13835/25, от 13.05.2025 года №326-13-429017,25, от 13.05.2025 года №326-13-429004/25, от 13.05.2025 года №326-13-428997/25, от 13.05.2025 года №326-13-428991/25, от 13.05.2025 года №326-13-428976/25, от 13.05.2025 года №326-13-428983/25, от 13.05.2025 года №326-13-428970/25, от 30.07.2025 года №326-13-680229/25, от 30.07.2025 года №326-13-680154/25, от 30.07.2025 года №326-13-680226/25, от 30.07.2025 года №326-13-680216/25, от 30.07.2025 года №326-13-680212/25, от 15.09.2025 года №326-13-820812/25, от 15.09.2025 года №326-13-820803/25, от 15.09.2025 года №326-13-820793/25, от 15.09.2025 года №326-13-820784/25, от 15.09.2025 года №326-13-820778/25, от 15.09.2025 года №326-13-820771/25, от 30.09.2025 года №326-13-870335/25, от 30.09.2025 года №326-13-870325/25, от 30.09.2025 года №326-13-870318/25, от  30.09.2025 года №326-13-870298/25, от 25.11.2025 года №326-13-1063019/25, от 25.11.2025 года №326-13-1062993/25, от 25.11.2025 года №326-13-1063008/25, от 25.11.2025 года №326-13-1062975/25, №326-13-1170625/25 от 22.12.2025 года, №326-13-1170590/25 от 22.12.2025 года, №326-13-1170568/25 от 22.12.2025 года, №326-13-70288/26 от 29.01.2026 года, №326-13-70234/26 от 29.01.2026 года, №326-13-70225/26 от 29.01.2026 года, №326-13-70214/26 от 29.01.2026 года, №326-13-70205/26 от 29.01.2026 года, №326-13-70192/26 от 29.01.2026 года.</w:t>
            </w:r>
          </w:p>
          <w:p w:rsidR="007D5A58" w:rsidRPr="007D5A58" w:rsidRDefault="007D5A58" w:rsidP="007D5A58">
            <w:pPr>
              <w:spacing w:after="0" w:line="240" w:lineRule="auto"/>
              <w:rPr>
                <w:rFonts w:ascii="Times New Roman" w:eastAsia="Times New Roman" w:hAnsi="Times New Roman" w:cs="Calibri"/>
                <w:szCs w:val="20"/>
                <w:lang w:eastAsia="ru-RU"/>
              </w:rPr>
            </w:pPr>
          </w:p>
        </w:tc>
        <w:tc>
          <w:tcPr>
            <w:tcW w:w="9109" w:type="dxa"/>
            <w:shd w:val="clear" w:color="auto" w:fill="auto"/>
          </w:tcPr>
          <w:p w:rsidR="007D5A58" w:rsidRPr="00064FFC" w:rsidRDefault="00064FFC" w:rsidP="007D5A58">
            <w:pPr>
              <w:pStyle w:val="ConsPlusNormal"/>
              <w:ind w:firstLine="540"/>
              <w:rPr>
                <w:rFonts w:ascii="Times New Roman" w:hAnsi="Times New Roman"/>
                <w:highlight w:val="yellow"/>
              </w:rPr>
            </w:pPr>
            <w:r w:rsidRPr="009A4B4B">
              <w:rPr>
                <w:rFonts w:ascii="Times New Roman" w:hAnsi="Times New Roman"/>
              </w:rPr>
              <w:lastRenderedPageBreak/>
              <w:t>В 2025</w:t>
            </w:r>
            <w:r w:rsidR="007D5A58" w:rsidRPr="009A4B4B">
              <w:rPr>
                <w:rFonts w:ascii="Times New Roman" w:hAnsi="Times New Roman"/>
              </w:rPr>
              <w:t xml:space="preserve"> году в государственную программу «Управление государственным имуществом Нижегородской области» (далее – госпрограмма) внесены изменения, касающиеся корректировки параметров госпрограммы и приведения финансовой части госпрограммы в соответствие  с Зак</w:t>
            </w:r>
            <w:r w:rsidRPr="009A4B4B">
              <w:rPr>
                <w:rFonts w:ascii="Times New Roman" w:hAnsi="Times New Roman"/>
              </w:rPr>
              <w:t>оном Нижегородской области от 20</w:t>
            </w:r>
            <w:r w:rsidR="007D5A58" w:rsidRPr="009A4B4B">
              <w:rPr>
                <w:rFonts w:ascii="Times New Roman" w:hAnsi="Times New Roman"/>
              </w:rPr>
              <w:t xml:space="preserve"> декабр</w:t>
            </w:r>
            <w:r w:rsidRPr="009A4B4B">
              <w:rPr>
                <w:rFonts w:ascii="Times New Roman" w:hAnsi="Times New Roman"/>
              </w:rPr>
              <w:t>я 2024 г. № 17</w:t>
            </w:r>
            <w:r w:rsidR="007D5A58" w:rsidRPr="009A4B4B">
              <w:rPr>
                <w:rFonts w:ascii="Times New Roman" w:hAnsi="Times New Roman"/>
              </w:rPr>
              <w:t>5</w:t>
            </w:r>
            <w:r w:rsidRPr="009A4B4B">
              <w:rPr>
                <w:rFonts w:ascii="Times New Roman" w:hAnsi="Times New Roman"/>
              </w:rPr>
              <w:t>-З "Об областном бюджете на 2025 год и на плановый период 2026 и 2027</w:t>
            </w:r>
            <w:r w:rsidR="007D5A58" w:rsidRPr="009A4B4B">
              <w:rPr>
                <w:rFonts w:ascii="Times New Roman" w:hAnsi="Times New Roman"/>
              </w:rPr>
              <w:t xml:space="preserve"> годов" и сводной бюджетной росписью.</w:t>
            </w:r>
          </w:p>
        </w:tc>
      </w:tr>
    </w:tbl>
    <w:p w:rsidR="001D0A68" w:rsidRPr="002F7089" w:rsidRDefault="001D0A68" w:rsidP="001D0A6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D0A68" w:rsidRPr="002F7089" w:rsidRDefault="001D0A68" w:rsidP="001D0A68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:rsidR="001D0A68" w:rsidRPr="002F7089" w:rsidRDefault="001D0A68" w:rsidP="001D0A68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2F7089">
        <w:rPr>
          <w:rFonts w:ascii="Times New Roman" w:hAnsi="Times New Roman" w:cs="Times New Roman"/>
          <w:b/>
          <w:szCs w:val="22"/>
          <w:u w:val="single"/>
        </w:rPr>
        <w:t>Раздел 5 отчета. Предложения по дальнейшей реализац</w:t>
      </w:r>
      <w:r w:rsidR="00961958">
        <w:rPr>
          <w:rFonts w:ascii="Times New Roman" w:hAnsi="Times New Roman" w:cs="Times New Roman"/>
          <w:b/>
          <w:szCs w:val="22"/>
          <w:u w:val="single"/>
        </w:rPr>
        <w:t>ии государственной программы</w:t>
      </w:r>
    </w:p>
    <w:p w:rsidR="001D0A68" w:rsidRPr="002F7089" w:rsidRDefault="001D0A68" w:rsidP="001D0A68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:rsidR="001D0A68" w:rsidRDefault="001D0A68" w:rsidP="001D0A68">
      <w:r w:rsidRPr="002F7089">
        <w:rPr>
          <w:rFonts w:ascii="Times New Roman" w:hAnsi="Times New Roman" w:cs="Times New Roman"/>
        </w:rPr>
        <w:t>В связи с воздействием факторов риска проводится корректировка параметров реализации госпрограммы</w:t>
      </w:r>
    </w:p>
    <w:sectPr w:rsidR="001D0A68" w:rsidSect="00662F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86"/>
    <w:rsid w:val="00003332"/>
    <w:rsid w:val="00003A33"/>
    <w:rsid w:val="000042F6"/>
    <w:rsid w:val="00007E9F"/>
    <w:rsid w:val="0001119B"/>
    <w:rsid w:val="00023E38"/>
    <w:rsid w:val="000270DF"/>
    <w:rsid w:val="00042A13"/>
    <w:rsid w:val="00043B1E"/>
    <w:rsid w:val="000539D9"/>
    <w:rsid w:val="00064FFC"/>
    <w:rsid w:val="00074513"/>
    <w:rsid w:val="0007481B"/>
    <w:rsid w:val="00076D95"/>
    <w:rsid w:val="000A5441"/>
    <w:rsid w:val="000A5746"/>
    <w:rsid w:val="000A6665"/>
    <w:rsid w:val="000B1472"/>
    <w:rsid w:val="000C2389"/>
    <w:rsid w:val="000C3A45"/>
    <w:rsid w:val="000C5B5B"/>
    <w:rsid w:val="000D3084"/>
    <w:rsid w:val="000E2C2F"/>
    <w:rsid w:val="000E5025"/>
    <w:rsid w:val="000F0FFC"/>
    <w:rsid w:val="000F1504"/>
    <w:rsid w:val="000F5061"/>
    <w:rsid w:val="0010630C"/>
    <w:rsid w:val="00111635"/>
    <w:rsid w:val="00111FA7"/>
    <w:rsid w:val="00124132"/>
    <w:rsid w:val="0012778A"/>
    <w:rsid w:val="001301C2"/>
    <w:rsid w:val="001361AC"/>
    <w:rsid w:val="0014051E"/>
    <w:rsid w:val="0015566D"/>
    <w:rsid w:val="00157597"/>
    <w:rsid w:val="001673E6"/>
    <w:rsid w:val="00177992"/>
    <w:rsid w:val="00180FC5"/>
    <w:rsid w:val="001838FA"/>
    <w:rsid w:val="00190AA3"/>
    <w:rsid w:val="001A0B58"/>
    <w:rsid w:val="001B55C4"/>
    <w:rsid w:val="001C057D"/>
    <w:rsid w:val="001C21CC"/>
    <w:rsid w:val="001D0A68"/>
    <w:rsid w:val="001E1A4B"/>
    <w:rsid w:val="001F448D"/>
    <w:rsid w:val="00201F56"/>
    <w:rsid w:val="00217294"/>
    <w:rsid w:val="00227E40"/>
    <w:rsid w:val="00235956"/>
    <w:rsid w:val="00243832"/>
    <w:rsid w:val="00262ACC"/>
    <w:rsid w:val="00265FA8"/>
    <w:rsid w:val="00274DE4"/>
    <w:rsid w:val="00285EE1"/>
    <w:rsid w:val="00287215"/>
    <w:rsid w:val="00291373"/>
    <w:rsid w:val="0029393E"/>
    <w:rsid w:val="002A4E94"/>
    <w:rsid w:val="002C2765"/>
    <w:rsid w:val="00300B38"/>
    <w:rsid w:val="00304638"/>
    <w:rsid w:val="003120ED"/>
    <w:rsid w:val="00325381"/>
    <w:rsid w:val="003353BA"/>
    <w:rsid w:val="003374F7"/>
    <w:rsid w:val="0034490A"/>
    <w:rsid w:val="00346F26"/>
    <w:rsid w:val="0034754C"/>
    <w:rsid w:val="00352363"/>
    <w:rsid w:val="00361F6E"/>
    <w:rsid w:val="003714DE"/>
    <w:rsid w:val="00380EA4"/>
    <w:rsid w:val="00381896"/>
    <w:rsid w:val="003A0822"/>
    <w:rsid w:val="003C0710"/>
    <w:rsid w:val="003C6507"/>
    <w:rsid w:val="003C77C4"/>
    <w:rsid w:val="003D33EF"/>
    <w:rsid w:val="00427CF4"/>
    <w:rsid w:val="00435A13"/>
    <w:rsid w:val="0044108E"/>
    <w:rsid w:val="00453241"/>
    <w:rsid w:val="00497233"/>
    <w:rsid w:val="004B7DE4"/>
    <w:rsid w:val="004C2071"/>
    <w:rsid w:val="004C5E51"/>
    <w:rsid w:val="004D0F08"/>
    <w:rsid w:val="004E0B55"/>
    <w:rsid w:val="004E44F3"/>
    <w:rsid w:val="00504FAC"/>
    <w:rsid w:val="00517183"/>
    <w:rsid w:val="00521BAA"/>
    <w:rsid w:val="005363E2"/>
    <w:rsid w:val="00542AAF"/>
    <w:rsid w:val="00543CF7"/>
    <w:rsid w:val="00567E3F"/>
    <w:rsid w:val="00575D49"/>
    <w:rsid w:val="00581332"/>
    <w:rsid w:val="005A0C54"/>
    <w:rsid w:val="005A49BE"/>
    <w:rsid w:val="005B5CBE"/>
    <w:rsid w:val="005D5523"/>
    <w:rsid w:val="005D64EF"/>
    <w:rsid w:val="005D6A55"/>
    <w:rsid w:val="005F6882"/>
    <w:rsid w:val="0060622F"/>
    <w:rsid w:val="00612960"/>
    <w:rsid w:val="00624CE8"/>
    <w:rsid w:val="006302F9"/>
    <w:rsid w:val="0063553A"/>
    <w:rsid w:val="00637BFE"/>
    <w:rsid w:val="0064197C"/>
    <w:rsid w:val="0065280E"/>
    <w:rsid w:val="00662F86"/>
    <w:rsid w:val="00663214"/>
    <w:rsid w:val="00677C21"/>
    <w:rsid w:val="00680260"/>
    <w:rsid w:val="006824B0"/>
    <w:rsid w:val="0068530C"/>
    <w:rsid w:val="006927A8"/>
    <w:rsid w:val="00694C05"/>
    <w:rsid w:val="006C1E70"/>
    <w:rsid w:val="006D0F35"/>
    <w:rsid w:val="006D11DD"/>
    <w:rsid w:val="006E6F60"/>
    <w:rsid w:val="006E7A94"/>
    <w:rsid w:val="006F6446"/>
    <w:rsid w:val="006F75C7"/>
    <w:rsid w:val="007056EA"/>
    <w:rsid w:val="00706196"/>
    <w:rsid w:val="007252A0"/>
    <w:rsid w:val="007408F7"/>
    <w:rsid w:val="007654DB"/>
    <w:rsid w:val="00772AB0"/>
    <w:rsid w:val="00784DA1"/>
    <w:rsid w:val="00787F0F"/>
    <w:rsid w:val="007970F5"/>
    <w:rsid w:val="007A08DC"/>
    <w:rsid w:val="007B1521"/>
    <w:rsid w:val="007B3178"/>
    <w:rsid w:val="007D5A58"/>
    <w:rsid w:val="007F791E"/>
    <w:rsid w:val="00827C4B"/>
    <w:rsid w:val="00835114"/>
    <w:rsid w:val="00840A12"/>
    <w:rsid w:val="00852683"/>
    <w:rsid w:val="00860824"/>
    <w:rsid w:val="0086745A"/>
    <w:rsid w:val="00873E7E"/>
    <w:rsid w:val="00883BEC"/>
    <w:rsid w:val="008A4F4D"/>
    <w:rsid w:val="008B3842"/>
    <w:rsid w:val="008B5662"/>
    <w:rsid w:val="008C770A"/>
    <w:rsid w:val="008D1B3B"/>
    <w:rsid w:val="008E1B48"/>
    <w:rsid w:val="008F1297"/>
    <w:rsid w:val="0093620A"/>
    <w:rsid w:val="00937AF7"/>
    <w:rsid w:val="00940402"/>
    <w:rsid w:val="009404B1"/>
    <w:rsid w:val="00944089"/>
    <w:rsid w:val="0094602F"/>
    <w:rsid w:val="00961958"/>
    <w:rsid w:val="00970EC2"/>
    <w:rsid w:val="0097504A"/>
    <w:rsid w:val="0097689C"/>
    <w:rsid w:val="009A4B4B"/>
    <w:rsid w:val="009B1978"/>
    <w:rsid w:val="009B30CF"/>
    <w:rsid w:val="009C488B"/>
    <w:rsid w:val="009C7A2A"/>
    <w:rsid w:val="009C7B68"/>
    <w:rsid w:val="009D0C1E"/>
    <w:rsid w:val="009D3D2C"/>
    <w:rsid w:val="009D45DD"/>
    <w:rsid w:val="009D6560"/>
    <w:rsid w:val="009E1184"/>
    <w:rsid w:val="009E179F"/>
    <w:rsid w:val="009F4F12"/>
    <w:rsid w:val="00A01DDD"/>
    <w:rsid w:val="00A15365"/>
    <w:rsid w:val="00A2353E"/>
    <w:rsid w:val="00A3150E"/>
    <w:rsid w:val="00A40B84"/>
    <w:rsid w:val="00A72AED"/>
    <w:rsid w:val="00A76039"/>
    <w:rsid w:val="00A817D2"/>
    <w:rsid w:val="00A87C05"/>
    <w:rsid w:val="00A90A1E"/>
    <w:rsid w:val="00A96533"/>
    <w:rsid w:val="00A9796F"/>
    <w:rsid w:val="00AB0752"/>
    <w:rsid w:val="00AC4F72"/>
    <w:rsid w:val="00AD3A42"/>
    <w:rsid w:val="00AD6EC3"/>
    <w:rsid w:val="00AD737A"/>
    <w:rsid w:val="00AF07B6"/>
    <w:rsid w:val="00AF65C3"/>
    <w:rsid w:val="00B007B8"/>
    <w:rsid w:val="00B104FF"/>
    <w:rsid w:val="00B2340C"/>
    <w:rsid w:val="00B262C1"/>
    <w:rsid w:val="00B270F3"/>
    <w:rsid w:val="00B27823"/>
    <w:rsid w:val="00B37464"/>
    <w:rsid w:val="00B759A7"/>
    <w:rsid w:val="00B82FF5"/>
    <w:rsid w:val="00B85E0D"/>
    <w:rsid w:val="00B86108"/>
    <w:rsid w:val="00B9144B"/>
    <w:rsid w:val="00B9385D"/>
    <w:rsid w:val="00B93922"/>
    <w:rsid w:val="00BA5156"/>
    <w:rsid w:val="00BB0DD6"/>
    <w:rsid w:val="00BC5945"/>
    <w:rsid w:val="00BD64BC"/>
    <w:rsid w:val="00BE4D36"/>
    <w:rsid w:val="00BE745D"/>
    <w:rsid w:val="00C01836"/>
    <w:rsid w:val="00C145B6"/>
    <w:rsid w:val="00C176EB"/>
    <w:rsid w:val="00C235C6"/>
    <w:rsid w:val="00C23C16"/>
    <w:rsid w:val="00C34A84"/>
    <w:rsid w:val="00C41319"/>
    <w:rsid w:val="00C413BF"/>
    <w:rsid w:val="00C46E80"/>
    <w:rsid w:val="00C50E7E"/>
    <w:rsid w:val="00C531F6"/>
    <w:rsid w:val="00C63316"/>
    <w:rsid w:val="00C706F7"/>
    <w:rsid w:val="00C800F4"/>
    <w:rsid w:val="00C916BA"/>
    <w:rsid w:val="00C9519E"/>
    <w:rsid w:val="00C9612D"/>
    <w:rsid w:val="00C96ECE"/>
    <w:rsid w:val="00CA1C6B"/>
    <w:rsid w:val="00CA2084"/>
    <w:rsid w:val="00CB43D2"/>
    <w:rsid w:val="00CB53DC"/>
    <w:rsid w:val="00CC1286"/>
    <w:rsid w:val="00CD0369"/>
    <w:rsid w:val="00CD648C"/>
    <w:rsid w:val="00CE66CC"/>
    <w:rsid w:val="00CF22C8"/>
    <w:rsid w:val="00CF4D9F"/>
    <w:rsid w:val="00D011A4"/>
    <w:rsid w:val="00D023F6"/>
    <w:rsid w:val="00D11DB7"/>
    <w:rsid w:val="00D13567"/>
    <w:rsid w:val="00D16B20"/>
    <w:rsid w:val="00D3644D"/>
    <w:rsid w:val="00D42C30"/>
    <w:rsid w:val="00D42F12"/>
    <w:rsid w:val="00D57E75"/>
    <w:rsid w:val="00D62CE8"/>
    <w:rsid w:val="00D775D9"/>
    <w:rsid w:val="00D82690"/>
    <w:rsid w:val="00D86033"/>
    <w:rsid w:val="00D9698D"/>
    <w:rsid w:val="00DC0385"/>
    <w:rsid w:val="00DD18F4"/>
    <w:rsid w:val="00DE406C"/>
    <w:rsid w:val="00DF021D"/>
    <w:rsid w:val="00E105AA"/>
    <w:rsid w:val="00E128BD"/>
    <w:rsid w:val="00E13061"/>
    <w:rsid w:val="00E20AE3"/>
    <w:rsid w:val="00E3629D"/>
    <w:rsid w:val="00E4556B"/>
    <w:rsid w:val="00E6128D"/>
    <w:rsid w:val="00E75175"/>
    <w:rsid w:val="00E77E2C"/>
    <w:rsid w:val="00E8323B"/>
    <w:rsid w:val="00E94513"/>
    <w:rsid w:val="00E951BB"/>
    <w:rsid w:val="00EA146C"/>
    <w:rsid w:val="00EC6A9B"/>
    <w:rsid w:val="00EE6A59"/>
    <w:rsid w:val="00F00A25"/>
    <w:rsid w:val="00F17C4B"/>
    <w:rsid w:val="00F21CC8"/>
    <w:rsid w:val="00F22378"/>
    <w:rsid w:val="00F33617"/>
    <w:rsid w:val="00F34890"/>
    <w:rsid w:val="00F41715"/>
    <w:rsid w:val="00F4671D"/>
    <w:rsid w:val="00F70B0F"/>
    <w:rsid w:val="00F86148"/>
    <w:rsid w:val="00F8661B"/>
    <w:rsid w:val="00F97575"/>
    <w:rsid w:val="00FA5689"/>
    <w:rsid w:val="00FA5D4F"/>
    <w:rsid w:val="00FA6D37"/>
    <w:rsid w:val="00FB3DB1"/>
    <w:rsid w:val="00FC1A99"/>
    <w:rsid w:val="00FD52DB"/>
    <w:rsid w:val="00FD6CA2"/>
    <w:rsid w:val="00FF1C2F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DF74"/>
  <w15:chartTrackingRefBased/>
  <w15:docId w15:val="{41B85115-6199-4F5E-9DB2-7AEC8F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F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2F8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83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7D5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BC0DEA686C0E71B26B308DBBCA4166A6064F7283EA5D55119A083B71FAC4B5EBA234A719ACD53799A0DBF440B40DAE5EAE3FB731c9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BC0DEA686C0E71B26B308DBBCA4166A6064F7283EA5D55119A083B71FAC4B5EBA234A01EA58A328CB183F943A912AF40B23DB51935cFL" TargetMode="External"/><Relationship Id="rId12" Type="http://schemas.openxmlformats.org/officeDocument/2006/relationships/hyperlink" Target="consultantplus://offline/ref=D6BC0DEA686C0E71B26B308DBBCA4166A6064F7283EA5D55119A083B71FAC4B5EBA234A719ACD53799A0DBF440B40DAE5EAE3FB731c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BC0DEA686C0E71B26B308DBBCA4166A6064F7283EA5D55119A083B71FAC4B5EBA234A719ACD53799A0DBF440B40DAE5EAE3FB731c9L" TargetMode="External"/><Relationship Id="rId11" Type="http://schemas.openxmlformats.org/officeDocument/2006/relationships/hyperlink" Target="consultantplus://offline/ref=D6BC0DEA686C0E71B26B308DBBCA4166A6064F7283EA5D55119A083B71FAC4B5EBA234A01EA58A328CB183F943A912AF40B23DB51935cFL" TargetMode="External"/><Relationship Id="rId5" Type="http://schemas.openxmlformats.org/officeDocument/2006/relationships/hyperlink" Target="consultantplus://offline/ref=D6BC0DEA686C0E71B26B308DBBCA4166A6064F7283EA5D55119A083B71FAC4B5EBA234A01EA58A328CB183F943A912AF40B23DB51935cFL" TargetMode="External"/><Relationship Id="rId10" Type="http://schemas.openxmlformats.org/officeDocument/2006/relationships/hyperlink" Target="consultantplus://offline/ref=D6BC0DEA686C0E71B26B308DBBCA4166A6064F7283EA5D55119A083B71FAC4B5EBA234A719ACD53799A0DBF440B40DAE5EAE3FB731c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BC0DEA686C0E71B26B308DBBCA4166A6064F7283EA5D55119A083B71FAC4B5EBA234A01EA58A328CB183F943A912AF40B23DB51935c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FB58-5842-496F-99D1-4AF1F1B2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42</Pages>
  <Words>5165</Words>
  <Characters>29444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Антошкина</dc:creator>
  <cp:keywords/>
  <dc:description/>
  <cp:lastModifiedBy>Татьяна И. Антошкина</cp:lastModifiedBy>
  <cp:revision>299</cp:revision>
  <cp:lastPrinted>2026-02-11T06:06:00Z</cp:lastPrinted>
  <dcterms:created xsi:type="dcterms:W3CDTF">2025-02-05T07:28:00Z</dcterms:created>
  <dcterms:modified xsi:type="dcterms:W3CDTF">2026-02-11T06:22:00Z</dcterms:modified>
</cp:coreProperties>
</file>